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3C3B" w14:textId="7EFC2B0E" w:rsidR="00AD6FBD" w:rsidRPr="007470AB" w:rsidRDefault="00AD6FBD" w:rsidP="007470AB">
      <w:pPr>
        <w:spacing w:before="240" w:after="240"/>
        <w:jc w:val="center"/>
        <w:rPr>
          <w:rFonts w:ascii="Times New Roman" w:hAnsi="Times New Roman" w:cs="Times New Roman"/>
          <w:b/>
          <w:bCs/>
        </w:rPr>
      </w:pPr>
      <w:r w:rsidRPr="00AD6FBD">
        <w:rPr>
          <w:rFonts w:ascii="Times New Roman" w:hAnsi="Times New Roman" w:cs="Times New Roman"/>
          <w:b/>
          <w:bCs/>
        </w:rPr>
        <w:t xml:space="preserve">Useful </w:t>
      </w:r>
      <w:r w:rsidR="001A6A45">
        <w:rPr>
          <w:rFonts w:ascii="Times New Roman" w:hAnsi="Times New Roman" w:cs="Times New Roman"/>
          <w:b/>
          <w:bCs/>
        </w:rPr>
        <w:t xml:space="preserve">and recent </w:t>
      </w:r>
      <w:r w:rsidRPr="00AD6FBD">
        <w:rPr>
          <w:rFonts w:ascii="Times New Roman" w:hAnsi="Times New Roman" w:cs="Times New Roman"/>
          <w:b/>
          <w:bCs/>
        </w:rPr>
        <w:t xml:space="preserve">cases </w:t>
      </w:r>
      <w:r w:rsidR="001A6A45">
        <w:rPr>
          <w:rFonts w:ascii="Times New Roman" w:hAnsi="Times New Roman" w:cs="Times New Roman"/>
          <w:b/>
          <w:bCs/>
        </w:rPr>
        <w:t>relating to parole and pre-sentence custody in sentencing proceedings</w:t>
      </w:r>
    </w:p>
    <w:tbl>
      <w:tblPr>
        <w:tblStyle w:val="TableGrid"/>
        <w:tblW w:w="0" w:type="auto"/>
        <w:tblLook w:val="04A0" w:firstRow="1" w:lastRow="0" w:firstColumn="1" w:lastColumn="0" w:noHBand="0" w:noVBand="1"/>
      </w:tblPr>
      <w:tblGrid>
        <w:gridCol w:w="2070"/>
        <w:gridCol w:w="6946"/>
      </w:tblGrid>
      <w:tr w:rsidR="001A6A45" w:rsidRPr="00AD6FBD" w14:paraId="4D583D4D" w14:textId="77777777" w:rsidTr="0064746F">
        <w:tc>
          <w:tcPr>
            <w:tcW w:w="0" w:type="auto"/>
            <w:gridSpan w:val="2"/>
            <w:shd w:val="clear" w:color="auto" w:fill="E7E6E6" w:themeFill="background2"/>
          </w:tcPr>
          <w:p w14:paraId="027493D6" w14:textId="5F462CD2" w:rsidR="001A6A45" w:rsidRPr="00AD6FBD" w:rsidRDefault="001A6A45" w:rsidP="001A6A45">
            <w:pPr>
              <w:tabs>
                <w:tab w:val="left" w:pos="2295"/>
              </w:tabs>
              <w:spacing w:beforeLines="0" w:before="120" w:afterLines="0" w:after="120" w:line="276" w:lineRule="auto"/>
              <w:jc w:val="center"/>
              <w:rPr>
                <w:rFonts w:ascii="Times New Roman" w:hAnsi="Times New Roman" w:cs="Times New Roman"/>
                <w:b/>
                <w:bCs/>
              </w:rPr>
            </w:pPr>
            <w:r>
              <w:rPr>
                <w:rFonts w:ascii="Times New Roman" w:hAnsi="Times New Roman" w:cs="Times New Roman"/>
                <w:b/>
                <w:bCs/>
              </w:rPr>
              <w:t>Period of imprisonment &amp; s160</w:t>
            </w:r>
            <w:proofErr w:type="gramStart"/>
            <w:r>
              <w:rPr>
                <w:rFonts w:ascii="Times New Roman" w:hAnsi="Times New Roman" w:cs="Times New Roman"/>
                <w:b/>
                <w:bCs/>
              </w:rPr>
              <w:t>B(</w:t>
            </w:r>
            <w:proofErr w:type="gramEnd"/>
            <w:r>
              <w:rPr>
                <w:rFonts w:ascii="Times New Roman" w:hAnsi="Times New Roman" w:cs="Times New Roman"/>
                <w:b/>
                <w:bCs/>
              </w:rPr>
              <w:t>2)</w:t>
            </w:r>
          </w:p>
        </w:tc>
      </w:tr>
      <w:tr w:rsidR="00DB621E" w:rsidRPr="00AD6FBD" w14:paraId="32DD2AAB" w14:textId="77777777" w:rsidTr="00AD6FBD">
        <w:tc>
          <w:tcPr>
            <w:tcW w:w="0" w:type="auto"/>
          </w:tcPr>
          <w:p w14:paraId="05A85659" w14:textId="0D8E703F" w:rsidR="00DB621E" w:rsidRPr="00DB621E" w:rsidRDefault="00DB621E" w:rsidP="00434128">
            <w:pPr>
              <w:tabs>
                <w:tab w:val="left" w:pos="2295"/>
              </w:tabs>
              <w:spacing w:beforeLines="0" w:before="240" w:afterLines="0" w:after="240" w:line="276" w:lineRule="auto"/>
              <w:jc w:val="both"/>
              <w:rPr>
                <w:rFonts w:ascii="Times New Roman" w:hAnsi="Times New Roman" w:cs="Times New Roman"/>
              </w:rPr>
            </w:pPr>
            <w:r>
              <w:rPr>
                <w:rFonts w:ascii="Times New Roman" w:hAnsi="Times New Roman" w:cs="Times New Roman"/>
                <w:i/>
                <w:iCs/>
              </w:rPr>
              <w:t xml:space="preserve">AG(Qld) v </w:t>
            </w:r>
            <w:proofErr w:type="spellStart"/>
            <w:r>
              <w:rPr>
                <w:rFonts w:ascii="Times New Roman" w:hAnsi="Times New Roman" w:cs="Times New Roman"/>
                <w:i/>
                <w:iCs/>
              </w:rPr>
              <w:t>Kanaveilomani</w:t>
            </w:r>
            <w:proofErr w:type="spellEnd"/>
            <w:r>
              <w:rPr>
                <w:rFonts w:ascii="Times New Roman" w:hAnsi="Times New Roman" w:cs="Times New Roman"/>
                <w:i/>
                <w:iCs/>
              </w:rPr>
              <w:t xml:space="preserve"> </w:t>
            </w:r>
            <w:r>
              <w:rPr>
                <w:rFonts w:ascii="Times New Roman" w:hAnsi="Times New Roman" w:cs="Times New Roman"/>
              </w:rPr>
              <w:t>[2013] QCA 404</w:t>
            </w:r>
          </w:p>
        </w:tc>
        <w:tc>
          <w:tcPr>
            <w:tcW w:w="0" w:type="auto"/>
          </w:tcPr>
          <w:p w14:paraId="2F7B8887" w14:textId="77777777" w:rsidR="00DB621E" w:rsidRDefault="00DB621E" w:rsidP="00AD6FBD">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The effect of a PSC declaration under the old s159A (prior to May 2020 amendments) was to effectively “backdate” the sentence for which the declaration was being made. </w:t>
            </w:r>
          </w:p>
          <w:p w14:paraId="6344B039" w14:textId="7F0FF557" w:rsidR="00DB621E" w:rsidRDefault="00DB621E" w:rsidP="00AD6FBD">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Where an offender is </w:t>
            </w:r>
            <w:r w:rsidR="002940B7">
              <w:rPr>
                <w:rFonts w:ascii="Times New Roman" w:hAnsi="Times New Roman" w:cs="Times New Roman"/>
              </w:rPr>
              <w:t xml:space="preserve">in </w:t>
            </w:r>
            <w:r>
              <w:rPr>
                <w:rFonts w:ascii="Times New Roman" w:hAnsi="Times New Roman" w:cs="Times New Roman"/>
              </w:rPr>
              <w:t xml:space="preserve">custody serving a sentence and then remains in custody after the expiry of that </w:t>
            </w:r>
            <w:proofErr w:type="gramStart"/>
            <w:r>
              <w:rPr>
                <w:rFonts w:ascii="Times New Roman" w:hAnsi="Times New Roman" w:cs="Times New Roman"/>
              </w:rPr>
              <w:t>sentence, but</w:t>
            </w:r>
            <w:proofErr w:type="gramEnd"/>
            <w:r>
              <w:rPr>
                <w:rFonts w:ascii="Times New Roman" w:hAnsi="Times New Roman" w:cs="Times New Roman"/>
              </w:rPr>
              <w:t xml:space="preserve"> is later sentenced </w:t>
            </w:r>
            <w:r w:rsidR="002940B7">
              <w:rPr>
                <w:rFonts w:ascii="Times New Roman" w:hAnsi="Times New Roman" w:cs="Times New Roman"/>
              </w:rPr>
              <w:t xml:space="preserve">to </w:t>
            </w:r>
            <w:r>
              <w:rPr>
                <w:rFonts w:ascii="Times New Roman" w:hAnsi="Times New Roman" w:cs="Times New Roman"/>
              </w:rPr>
              <w:t xml:space="preserve">a further term of imprisonment with a PSC declaration this has the effect of backdating the new term to the day after the old sentence expired. In those circumstances </w:t>
            </w:r>
            <w:r w:rsidR="00507BA8">
              <w:rPr>
                <w:rFonts w:ascii="Times New Roman" w:hAnsi="Times New Roman" w:cs="Times New Roman"/>
              </w:rPr>
              <w:t>there was a period of unbroken duration of imprisonment under the two terms (old and new), falling withing the definition of “period of imprisonment” in s4 PSA. [68]</w:t>
            </w:r>
          </w:p>
          <w:p w14:paraId="260542B7" w14:textId="6E916A7C" w:rsidR="00507BA8" w:rsidRDefault="00507BA8" w:rsidP="00507BA8">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2A7254" w:rsidRPr="00AD6FBD" w14:paraId="2DACF4CD" w14:textId="77777777" w:rsidTr="00AD6FBD">
        <w:tc>
          <w:tcPr>
            <w:tcW w:w="0" w:type="auto"/>
          </w:tcPr>
          <w:p w14:paraId="339C3278" w14:textId="33CA9702" w:rsidR="00AD6FBD" w:rsidRPr="00AD6FBD" w:rsidRDefault="00AD6FBD" w:rsidP="00434128">
            <w:pPr>
              <w:tabs>
                <w:tab w:val="left" w:pos="2295"/>
              </w:tabs>
              <w:spacing w:beforeLines="0" w:before="240" w:afterLines="0" w:after="240" w:line="276" w:lineRule="auto"/>
              <w:jc w:val="both"/>
              <w:rPr>
                <w:rFonts w:ascii="Times New Roman" w:hAnsi="Times New Roman" w:cs="Times New Roman"/>
                <w:i/>
                <w:iCs/>
              </w:rPr>
            </w:pPr>
            <w:r>
              <w:rPr>
                <w:rFonts w:ascii="Times New Roman" w:hAnsi="Times New Roman" w:cs="Times New Roman"/>
                <w:i/>
                <w:iCs/>
              </w:rPr>
              <w:t xml:space="preserve">R v Smith </w:t>
            </w:r>
            <w:r w:rsidRPr="00AD6FBD">
              <w:rPr>
                <w:rFonts w:ascii="Times New Roman" w:hAnsi="Times New Roman" w:cs="Times New Roman"/>
              </w:rPr>
              <w:t>[2015]</w:t>
            </w:r>
            <w:r w:rsidR="00C17B4C">
              <w:rPr>
                <w:rFonts w:ascii="Times New Roman" w:hAnsi="Times New Roman" w:cs="Times New Roman"/>
              </w:rPr>
              <w:t xml:space="preserve"> </w:t>
            </w:r>
            <w:r w:rsidRPr="00AD6FBD">
              <w:rPr>
                <w:rFonts w:ascii="Times New Roman" w:hAnsi="Times New Roman" w:cs="Times New Roman"/>
              </w:rPr>
              <w:t>QCA 397</w:t>
            </w:r>
          </w:p>
        </w:tc>
        <w:tc>
          <w:tcPr>
            <w:tcW w:w="0" w:type="auto"/>
          </w:tcPr>
          <w:p w14:paraId="2B67875E" w14:textId="2501C29E" w:rsidR="00AD6FBD" w:rsidRDefault="00AD6FBD" w:rsidP="00AD6FBD">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Time up until the commission of </w:t>
            </w:r>
            <w:r w:rsidR="001A6A45">
              <w:rPr>
                <w:rFonts w:ascii="Times New Roman" w:hAnsi="Times New Roman" w:cs="Times New Roman"/>
              </w:rPr>
              <w:t xml:space="preserve">an </w:t>
            </w:r>
            <w:r>
              <w:rPr>
                <w:rFonts w:ascii="Times New Roman" w:hAnsi="Times New Roman" w:cs="Times New Roman"/>
              </w:rPr>
              <w:t xml:space="preserve">offence </w:t>
            </w:r>
            <w:r w:rsidR="001A6A45">
              <w:rPr>
                <w:rFonts w:ascii="Times New Roman" w:hAnsi="Times New Roman" w:cs="Times New Roman"/>
              </w:rPr>
              <w:t xml:space="preserve">on parole </w:t>
            </w:r>
            <w:r>
              <w:rPr>
                <w:rFonts w:ascii="Times New Roman" w:hAnsi="Times New Roman" w:cs="Times New Roman"/>
              </w:rPr>
              <w:t>will count as time served under period</w:t>
            </w:r>
            <w:r w:rsidR="002940B7">
              <w:rPr>
                <w:rFonts w:ascii="Times New Roman" w:hAnsi="Times New Roman" w:cs="Times New Roman"/>
              </w:rPr>
              <w:t xml:space="preserve"> of</w:t>
            </w:r>
            <w:r>
              <w:rPr>
                <w:rFonts w:ascii="Times New Roman" w:hAnsi="Times New Roman" w:cs="Times New Roman"/>
              </w:rPr>
              <w:t xml:space="preserve"> imprisonment, but the balance will not. </w:t>
            </w:r>
            <w:r w:rsidR="001A6A45">
              <w:rPr>
                <w:rFonts w:ascii="Times New Roman" w:hAnsi="Times New Roman" w:cs="Times New Roman"/>
              </w:rPr>
              <w:t>The b</w:t>
            </w:r>
            <w:r>
              <w:rPr>
                <w:rFonts w:ascii="Times New Roman" w:hAnsi="Times New Roman" w:cs="Times New Roman"/>
              </w:rPr>
              <w:t xml:space="preserve">alance </w:t>
            </w:r>
            <w:r w:rsidR="001A6A45">
              <w:rPr>
                <w:rFonts w:ascii="Times New Roman" w:hAnsi="Times New Roman" w:cs="Times New Roman"/>
              </w:rPr>
              <w:t xml:space="preserve">is the </w:t>
            </w:r>
            <w:r>
              <w:rPr>
                <w:rFonts w:ascii="Times New Roman" w:hAnsi="Times New Roman" w:cs="Times New Roman"/>
              </w:rPr>
              <w:t>“unexpired portion of the prisoners period imprisonment” for the purposes of s210(3) CSA. [24]</w:t>
            </w:r>
          </w:p>
          <w:p w14:paraId="3CFFE43D" w14:textId="173270C2" w:rsidR="00AD6FBD" w:rsidRDefault="00AD6FBD" w:rsidP="00AD6FBD">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Actual time in custody is not the test for whether a prisoner is “serving the sentence imposed</w:t>
            </w:r>
            <w:r w:rsidR="00C17B4C">
              <w:rPr>
                <w:rFonts w:ascii="Times New Roman" w:hAnsi="Times New Roman" w:cs="Times New Roman"/>
              </w:rPr>
              <w:t>”.</w:t>
            </w:r>
            <w:r>
              <w:rPr>
                <w:rFonts w:ascii="Times New Roman" w:hAnsi="Times New Roman" w:cs="Times New Roman"/>
              </w:rPr>
              <w:t xml:space="preserve"> Time on parole is still time served as part of the “term of imprisonment”, and therefore part of the “period of imprisonment”. [25]</w:t>
            </w:r>
          </w:p>
          <w:p w14:paraId="0A4900B6" w14:textId="30473CC1" w:rsidR="00AD6FBD" w:rsidRPr="00AD6FBD" w:rsidRDefault="001A6A45" w:rsidP="00AD6FBD">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W</w:t>
            </w:r>
            <w:r w:rsidR="00AD6FBD">
              <w:rPr>
                <w:rFonts w:ascii="Times New Roman" w:hAnsi="Times New Roman" w:cs="Times New Roman"/>
              </w:rPr>
              <w:t>here a prisoner commits an offence during the period of</w:t>
            </w:r>
            <w:r>
              <w:rPr>
                <w:rFonts w:ascii="Times New Roman" w:hAnsi="Times New Roman" w:cs="Times New Roman"/>
              </w:rPr>
              <w:t xml:space="preserve"> a court ordered</w:t>
            </w:r>
            <w:r w:rsidR="00AD6FBD">
              <w:rPr>
                <w:rFonts w:ascii="Times New Roman" w:hAnsi="Times New Roman" w:cs="Times New Roman"/>
              </w:rPr>
              <w:t xml:space="preserve"> parole order</w:t>
            </w:r>
            <w:r>
              <w:rPr>
                <w:rFonts w:ascii="Times New Roman" w:hAnsi="Times New Roman" w:cs="Times New Roman"/>
              </w:rPr>
              <w:t>,</w:t>
            </w:r>
            <w:r w:rsidR="00AD6FBD">
              <w:rPr>
                <w:rFonts w:ascii="Times New Roman" w:hAnsi="Times New Roman" w:cs="Times New Roman"/>
              </w:rPr>
              <w:t xml:space="preserve"> the prisoner become</w:t>
            </w:r>
            <w:r>
              <w:rPr>
                <w:rFonts w:ascii="Times New Roman" w:hAnsi="Times New Roman" w:cs="Times New Roman"/>
              </w:rPr>
              <w:t>s</w:t>
            </w:r>
            <w:r w:rsidR="00AD6FBD">
              <w:rPr>
                <w:rFonts w:ascii="Times New Roman" w:hAnsi="Times New Roman" w:cs="Times New Roman"/>
              </w:rPr>
              <w:t xml:space="preserve"> subject to a contingent liability </w:t>
            </w:r>
            <w:r w:rsidR="002940B7">
              <w:rPr>
                <w:rFonts w:ascii="Times New Roman" w:hAnsi="Times New Roman" w:cs="Times New Roman"/>
              </w:rPr>
              <w:t>as</w:t>
            </w:r>
            <w:r w:rsidR="00AD6FBD">
              <w:rPr>
                <w:rFonts w:ascii="Times New Roman" w:hAnsi="Times New Roman" w:cs="Times New Roman"/>
              </w:rPr>
              <w:t xml:space="preserve"> the sentence for that offence will have the result of automatically cancelling the parole order, even if the sentence</w:t>
            </w:r>
            <w:r w:rsidR="002940B7">
              <w:rPr>
                <w:rFonts w:ascii="Times New Roman" w:hAnsi="Times New Roman" w:cs="Times New Roman"/>
              </w:rPr>
              <w:t xml:space="preserve"> that</w:t>
            </w:r>
            <w:r w:rsidR="00AD6FBD">
              <w:rPr>
                <w:rFonts w:ascii="Times New Roman" w:hAnsi="Times New Roman" w:cs="Times New Roman"/>
              </w:rPr>
              <w:t xml:space="preserve"> bring</w:t>
            </w:r>
            <w:r>
              <w:rPr>
                <w:rFonts w:ascii="Times New Roman" w:hAnsi="Times New Roman" w:cs="Times New Roman"/>
              </w:rPr>
              <w:t>s</w:t>
            </w:r>
            <w:r w:rsidR="00AD6FBD">
              <w:rPr>
                <w:rFonts w:ascii="Times New Roman" w:hAnsi="Times New Roman" w:cs="Times New Roman"/>
              </w:rPr>
              <w:t xml:space="preserve"> about that result occurs after the period of the parole </w:t>
            </w:r>
            <w:r w:rsidR="002940B7">
              <w:rPr>
                <w:rFonts w:ascii="Times New Roman" w:hAnsi="Times New Roman" w:cs="Times New Roman"/>
              </w:rPr>
              <w:t>order</w:t>
            </w:r>
            <w:r w:rsidR="00AD6FBD">
              <w:rPr>
                <w:rFonts w:ascii="Times New Roman" w:hAnsi="Times New Roman" w:cs="Times New Roman"/>
              </w:rPr>
              <w:t xml:space="preserve"> has expired. The balance of the period is the “unexpired portion” which must be served </w:t>
            </w:r>
            <w:r>
              <w:rPr>
                <w:rFonts w:ascii="Times New Roman" w:hAnsi="Times New Roman" w:cs="Times New Roman"/>
              </w:rPr>
              <w:t xml:space="preserve">when </w:t>
            </w:r>
            <w:r w:rsidR="00AD6FBD">
              <w:rPr>
                <w:rFonts w:ascii="Times New Roman" w:hAnsi="Times New Roman" w:cs="Times New Roman"/>
              </w:rPr>
              <w:t>the prisoner</w:t>
            </w:r>
            <w:r>
              <w:rPr>
                <w:rFonts w:ascii="Times New Roman" w:hAnsi="Times New Roman" w:cs="Times New Roman"/>
              </w:rPr>
              <w:t xml:space="preserve"> is</w:t>
            </w:r>
            <w:r w:rsidR="00AD6FBD">
              <w:rPr>
                <w:rFonts w:ascii="Times New Roman" w:hAnsi="Times New Roman" w:cs="Times New Roman"/>
              </w:rPr>
              <w:t xml:space="preserve"> arrested. [30]</w:t>
            </w:r>
          </w:p>
        </w:tc>
      </w:tr>
      <w:tr w:rsidR="000D23D7" w:rsidRPr="00AD6FBD" w14:paraId="6CFC0697" w14:textId="77777777" w:rsidTr="00AD6FBD">
        <w:tc>
          <w:tcPr>
            <w:tcW w:w="0" w:type="auto"/>
          </w:tcPr>
          <w:p w14:paraId="0FAAAF0A" w14:textId="33FA50C8" w:rsidR="00C17B4C" w:rsidRPr="00C17B4C" w:rsidRDefault="00C17B4C" w:rsidP="00434128">
            <w:pPr>
              <w:tabs>
                <w:tab w:val="left" w:pos="2295"/>
              </w:tabs>
              <w:spacing w:beforeLines="0" w:before="240" w:afterLines="0" w:after="240" w:line="276" w:lineRule="auto"/>
              <w:jc w:val="both"/>
              <w:rPr>
                <w:rFonts w:ascii="Times New Roman" w:hAnsi="Times New Roman" w:cs="Times New Roman"/>
              </w:rPr>
            </w:pPr>
            <w:r>
              <w:rPr>
                <w:rFonts w:ascii="Times New Roman" w:hAnsi="Times New Roman" w:cs="Times New Roman"/>
                <w:i/>
                <w:iCs/>
              </w:rPr>
              <w:t xml:space="preserve">R v Bliss </w:t>
            </w:r>
            <w:r>
              <w:rPr>
                <w:rFonts w:ascii="Times New Roman" w:hAnsi="Times New Roman" w:cs="Times New Roman"/>
                <w:iCs/>
              </w:rPr>
              <w:t>[2015] QCA 53</w:t>
            </w:r>
          </w:p>
        </w:tc>
        <w:tc>
          <w:tcPr>
            <w:tcW w:w="0" w:type="auto"/>
          </w:tcPr>
          <w:p w14:paraId="7AB5D841" w14:textId="5E1BF8D9" w:rsidR="00C17B4C" w:rsidRDefault="00C17B4C" w:rsidP="00AD6FBD">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Where an offender has had a court ordered parole order cancelled under s209 CSA “during the offenders period of imprisonment”, a PED must be fixed under s160</w:t>
            </w:r>
            <w:proofErr w:type="gramStart"/>
            <w:r>
              <w:rPr>
                <w:rFonts w:ascii="Times New Roman" w:hAnsi="Times New Roman" w:cs="Times New Roman"/>
              </w:rPr>
              <w:t>B(</w:t>
            </w:r>
            <w:proofErr w:type="gramEnd"/>
            <w:r>
              <w:rPr>
                <w:rFonts w:ascii="Times New Roman" w:hAnsi="Times New Roman" w:cs="Times New Roman"/>
              </w:rPr>
              <w:t>2). [11]</w:t>
            </w:r>
          </w:p>
          <w:p w14:paraId="2209CCA1" w14:textId="42BE7D6F" w:rsidR="00C17B4C" w:rsidRDefault="001A6A45" w:rsidP="00AD6FBD">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T</w:t>
            </w:r>
            <w:r w:rsidR="00C17B4C">
              <w:rPr>
                <w:rFonts w:ascii="Times New Roman" w:hAnsi="Times New Roman" w:cs="Times New Roman"/>
              </w:rPr>
              <w:t xml:space="preserve">he </w:t>
            </w:r>
            <w:proofErr w:type="gramStart"/>
            <w:r w:rsidR="00C17B4C">
              <w:rPr>
                <w:rFonts w:ascii="Times New Roman" w:hAnsi="Times New Roman" w:cs="Times New Roman"/>
              </w:rPr>
              <w:t>period of time</w:t>
            </w:r>
            <w:proofErr w:type="gramEnd"/>
            <w:r w:rsidR="00C17B4C">
              <w:rPr>
                <w:rFonts w:ascii="Times New Roman" w:hAnsi="Times New Roman" w:cs="Times New Roman"/>
              </w:rPr>
              <w:t xml:space="preserve"> between the date the offender committed an offence on parole and the cancellation of the offender’s parole becomes time that an offender is required </w:t>
            </w:r>
            <w:r>
              <w:rPr>
                <w:rFonts w:ascii="Times New Roman" w:hAnsi="Times New Roman" w:cs="Times New Roman"/>
              </w:rPr>
              <w:t>to serve in</w:t>
            </w:r>
            <w:r w:rsidR="00C17B4C">
              <w:rPr>
                <w:rFonts w:ascii="Times New Roman" w:hAnsi="Times New Roman" w:cs="Times New Roman"/>
              </w:rPr>
              <w:t xml:space="preserve"> prison. That time became part of the offenders period of imprisonment within the meaning of s160</w:t>
            </w:r>
            <w:proofErr w:type="gramStart"/>
            <w:r w:rsidR="00C17B4C">
              <w:rPr>
                <w:rFonts w:ascii="Times New Roman" w:hAnsi="Times New Roman" w:cs="Times New Roman"/>
              </w:rPr>
              <w:t>B(</w:t>
            </w:r>
            <w:proofErr w:type="gramEnd"/>
            <w:r w:rsidR="00C17B4C">
              <w:rPr>
                <w:rFonts w:ascii="Times New Roman" w:hAnsi="Times New Roman" w:cs="Times New Roman"/>
              </w:rPr>
              <w:t xml:space="preserve">2) and the court was required to fix a PED. [14]. </w:t>
            </w:r>
          </w:p>
        </w:tc>
      </w:tr>
      <w:tr w:rsidR="000D23D7" w:rsidRPr="00AD6FBD" w14:paraId="002FDF0B" w14:textId="77777777" w:rsidTr="00AD6FBD">
        <w:tc>
          <w:tcPr>
            <w:tcW w:w="0" w:type="auto"/>
          </w:tcPr>
          <w:p w14:paraId="4581DE9F" w14:textId="09F09D44" w:rsidR="00C17B4C" w:rsidRPr="00C17B4C" w:rsidRDefault="00C17B4C" w:rsidP="00434128">
            <w:pPr>
              <w:tabs>
                <w:tab w:val="left" w:pos="2295"/>
              </w:tabs>
              <w:spacing w:beforeLines="0" w:before="240" w:afterLines="0" w:after="240" w:line="276" w:lineRule="auto"/>
              <w:jc w:val="both"/>
              <w:rPr>
                <w:rFonts w:ascii="Times New Roman" w:hAnsi="Times New Roman" w:cs="Times New Roman"/>
              </w:rPr>
            </w:pPr>
            <w:r>
              <w:rPr>
                <w:rFonts w:ascii="Times New Roman" w:hAnsi="Times New Roman" w:cs="Times New Roman"/>
                <w:i/>
                <w:iCs/>
              </w:rPr>
              <w:t xml:space="preserve">Addo v Senior Constable </w:t>
            </w:r>
            <w:proofErr w:type="spellStart"/>
            <w:r>
              <w:rPr>
                <w:rFonts w:ascii="Times New Roman" w:hAnsi="Times New Roman" w:cs="Times New Roman"/>
                <w:i/>
                <w:iCs/>
              </w:rPr>
              <w:t>Jacovos</w:t>
            </w:r>
            <w:proofErr w:type="spellEnd"/>
            <w:r>
              <w:rPr>
                <w:rFonts w:ascii="Times New Roman" w:hAnsi="Times New Roman" w:cs="Times New Roman"/>
                <w:i/>
                <w:iCs/>
              </w:rPr>
              <w:t xml:space="preserve"> </w:t>
            </w:r>
            <w:r>
              <w:rPr>
                <w:rFonts w:ascii="Times New Roman" w:hAnsi="Times New Roman" w:cs="Times New Roman"/>
              </w:rPr>
              <w:t>[2016] QDC 271</w:t>
            </w:r>
          </w:p>
        </w:tc>
        <w:tc>
          <w:tcPr>
            <w:tcW w:w="0" w:type="auto"/>
          </w:tcPr>
          <w:p w14:paraId="22465B78" w14:textId="50EBD185" w:rsidR="00C17B4C" w:rsidRDefault="007470AB" w:rsidP="00AD6FBD">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s160</w:t>
            </w:r>
            <w:proofErr w:type="gramStart"/>
            <w:r>
              <w:rPr>
                <w:rFonts w:ascii="Times New Roman" w:hAnsi="Times New Roman" w:cs="Times New Roman"/>
              </w:rPr>
              <w:t>B(</w:t>
            </w:r>
            <w:proofErr w:type="gramEnd"/>
            <w:r>
              <w:rPr>
                <w:rFonts w:ascii="Times New Roman" w:hAnsi="Times New Roman" w:cs="Times New Roman"/>
              </w:rPr>
              <w:t>2) is confined to a “court ordered parole order” [52]</w:t>
            </w:r>
          </w:p>
        </w:tc>
      </w:tr>
      <w:tr w:rsidR="000D23D7" w:rsidRPr="00AD6FBD" w14:paraId="5AAC2A99" w14:textId="77777777" w:rsidTr="00AD6FBD">
        <w:tc>
          <w:tcPr>
            <w:tcW w:w="0" w:type="auto"/>
          </w:tcPr>
          <w:p w14:paraId="28605F3A" w14:textId="37F28990" w:rsidR="007470AB" w:rsidRDefault="007470AB" w:rsidP="00434128">
            <w:pPr>
              <w:tabs>
                <w:tab w:val="left" w:pos="2295"/>
              </w:tabs>
              <w:spacing w:beforeLines="0" w:before="240" w:afterLines="0" w:after="240" w:line="276" w:lineRule="auto"/>
              <w:jc w:val="both"/>
              <w:rPr>
                <w:rFonts w:ascii="Times New Roman" w:hAnsi="Times New Roman" w:cs="Times New Roman"/>
                <w:i/>
                <w:iCs/>
              </w:rPr>
            </w:pPr>
            <w:r>
              <w:rPr>
                <w:rFonts w:ascii="Times New Roman" w:hAnsi="Times New Roman" w:cs="Times New Roman"/>
                <w:i/>
                <w:iCs/>
              </w:rPr>
              <w:lastRenderedPageBreak/>
              <w:t xml:space="preserve">R v Hall </w:t>
            </w:r>
            <w:r w:rsidRPr="007470AB">
              <w:rPr>
                <w:rFonts w:ascii="Times New Roman" w:hAnsi="Times New Roman" w:cs="Times New Roman"/>
              </w:rPr>
              <w:t>[2018] 3 Q</w:t>
            </w:r>
            <w:r w:rsidR="002940B7">
              <w:rPr>
                <w:rFonts w:ascii="Times New Roman" w:hAnsi="Times New Roman" w:cs="Times New Roman"/>
              </w:rPr>
              <w:t>l</w:t>
            </w:r>
            <w:r w:rsidRPr="007470AB">
              <w:rPr>
                <w:rFonts w:ascii="Times New Roman" w:hAnsi="Times New Roman" w:cs="Times New Roman"/>
              </w:rPr>
              <w:t>d R 628</w:t>
            </w:r>
          </w:p>
        </w:tc>
        <w:tc>
          <w:tcPr>
            <w:tcW w:w="0" w:type="auto"/>
          </w:tcPr>
          <w:p w14:paraId="78A31B80" w14:textId="183B4972" w:rsidR="007470AB" w:rsidRDefault="007470AB" w:rsidP="007470AB">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When a sentence of imprisonment is pronounced for offending on parole the offender would begin to serve a period of imprisonment consisting of two terms: the term imposed</w:t>
            </w:r>
            <w:r w:rsidR="002940B7">
              <w:rPr>
                <w:rFonts w:ascii="Times New Roman" w:hAnsi="Times New Roman" w:cs="Times New Roman"/>
              </w:rPr>
              <w:t xml:space="preserve"> for</w:t>
            </w:r>
            <w:r>
              <w:rPr>
                <w:rFonts w:ascii="Times New Roman" w:hAnsi="Times New Roman" w:cs="Times New Roman"/>
              </w:rPr>
              <w:t xml:space="preserve"> the new offence committed whilst on parole, and that part of the earlier sentence of imprisonment from the original sentence required to be served as a result of the cancellation of the parole order:[17], [21] – [25]</w:t>
            </w:r>
          </w:p>
          <w:p w14:paraId="5BEA6754" w14:textId="382BE90E" w:rsidR="007470AB" w:rsidRDefault="001A6A45" w:rsidP="007470AB">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I</w:t>
            </w:r>
            <w:r w:rsidR="007470AB">
              <w:rPr>
                <w:rFonts w:ascii="Times New Roman" w:hAnsi="Times New Roman" w:cs="Times New Roman"/>
              </w:rPr>
              <w:t>n that sense the cancellation happened “during the offenders period of imprisonment” within the meaning of s160</w:t>
            </w:r>
            <w:proofErr w:type="gramStart"/>
            <w:r w:rsidR="007470AB">
              <w:rPr>
                <w:rFonts w:ascii="Times New Roman" w:hAnsi="Times New Roman" w:cs="Times New Roman"/>
              </w:rPr>
              <w:t>B(</w:t>
            </w:r>
            <w:proofErr w:type="gramEnd"/>
            <w:r w:rsidR="007470AB">
              <w:rPr>
                <w:rFonts w:ascii="Times New Roman" w:hAnsi="Times New Roman" w:cs="Times New Roman"/>
              </w:rPr>
              <w:t>2) PSA. That period of imprisonment was an unbroken period of imprisonment including both the term of imprisonment now to be imposed and the term of imprisonment imposed for the original offending: [17] [21] – [25]</w:t>
            </w:r>
          </w:p>
          <w:p w14:paraId="236070EF" w14:textId="77777777" w:rsidR="007470AB" w:rsidRDefault="007470AB" w:rsidP="007470AB">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sidRPr="007470AB">
              <w:rPr>
                <w:rFonts w:ascii="Times New Roman" w:hAnsi="Times New Roman" w:cs="Times New Roman"/>
                <w:i/>
                <w:iCs/>
              </w:rPr>
              <w:t xml:space="preserve">Obiter </w:t>
            </w:r>
            <w:r>
              <w:rPr>
                <w:rFonts w:ascii="Times New Roman" w:hAnsi="Times New Roman" w:cs="Times New Roman"/>
              </w:rPr>
              <w:t xml:space="preserve">-insofar as the final paragraphs of the judgement in </w:t>
            </w:r>
            <w:r w:rsidRPr="001A6A45">
              <w:rPr>
                <w:rFonts w:ascii="Times New Roman" w:hAnsi="Times New Roman" w:cs="Times New Roman"/>
                <w:i/>
                <w:iCs/>
              </w:rPr>
              <w:t>R v Smith</w:t>
            </w:r>
            <w:r>
              <w:rPr>
                <w:rFonts w:ascii="Times New Roman" w:hAnsi="Times New Roman" w:cs="Times New Roman"/>
              </w:rPr>
              <w:t xml:space="preserve"> imply that s1650</w:t>
            </w:r>
            <w:proofErr w:type="gramStart"/>
            <w:r>
              <w:rPr>
                <w:rFonts w:ascii="Times New Roman" w:hAnsi="Times New Roman" w:cs="Times New Roman"/>
              </w:rPr>
              <w:t>B(</w:t>
            </w:r>
            <w:proofErr w:type="gramEnd"/>
            <w:r>
              <w:rPr>
                <w:rFonts w:ascii="Times New Roman" w:hAnsi="Times New Roman" w:cs="Times New Roman"/>
              </w:rPr>
              <w:t>2) would not have applied in that case if the sentence had not been “backdated”, they are incorrect. [21].</w:t>
            </w:r>
          </w:p>
          <w:p w14:paraId="1431EF0B" w14:textId="4FF164A5" w:rsidR="007470AB" w:rsidRDefault="007470AB" w:rsidP="007470AB">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2A7254" w:rsidRPr="00AD6FBD" w14:paraId="4103BF39" w14:textId="77777777" w:rsidTr="00AD6FBD">
        <w:tc>
          <w:tcPr>
            <w:tcW w:w="0" w:type="auto"/>
          </w:tcPr>
          <w:p w14:paraId="4D349488" w14:textId="718BF4AB" w:rsidR="00AD6FBD" w:rsidRPr="00AD6FBD" w:rsidRDefault="00AD6FBD" w:rsidP="00AD6FBD">
            <w:pPr>
              <w:tabs>
                <w:tab w:val="left" w:pos="2295"/>
              </w:tabs>
              <w:spacing w:beforeLines="0" w:before="240" w:afterLines="0" w:after="240" w:line="276" w:lineRule="auto"/>
              <w:jc w:val="both"/>
              <w:rPr>
                <w:rFonts w:ascii="Times New Roman" w:hAnsi="Times New Roman" w:cs="Times New Roman"/>
              </w:rPr>
            </w:pPr>
            <w:bookmarkStart w:id="0" w:name="_Hlk132876093"/>
            <w:r w:rsidRPr="00AD6FBD">
              <w:rPr>
                <w:rFonts w:ascii="Times New Roman" w:hAnsi="Times New Roman" w:cs="Times New Roman"/>
                <w:i/>
                <w:iCs/>
              </w:rPr>
              <w:t xml:space="preserve">R v </w:t>
            </w:r>
            <w:proofErr w:type="spellStart"/>
            <w:r w:rsidRPr="00AD6FBD">
              <w:rPr>
                <w:rFonts w:ascii="Times New Roman" w:hAnsi="Times New Roman" w:cs="Times New Roman"/>
                <w:i/>
                <w:iCs/>
              </w:rPr>
              <w:t>Winklemann</w:t>
            </w:r>
            <w:proofErr w:type="spellEnd"/>
            <w:r w:rsidRPr="00AD6FBD">
              <w:rPr>
                <w:rFonts w:ascii="Times New Roman" w:hAnsi="Times New Roman" w:cs="Times New Roman"/>
                <w:i/>
                <w:iCs/>
              </w:rPr>
              <w:t xml:space="preserve"> </w:t>
            </w:r>
            <w:r w:rsidRPr="00AD6FBD">
              <w:rPr>
                <w:rFonts w:ascii="Times New Roman" w:hAnsi="Times New Roman" w:cs="Times New Roman"/>
              </w:rPr>
              <w:t>[2022] QDC 49</w:t>
            </w:r>
            <w:bookmarkEnd w:id="0"/>
          </w:p>
        </w:tc>
        <w:tc>
          <w:tcPr>
            <w:tcW w:w="0" w:type="auto"/>
          </w:tcPr>
          <w:p w14:paraId="2890437D" w14:textId="218DFD4C" w:rsidR="000D23D7" w:rsidRPr="000D23D7" w:rsidRDefault="00C16623" w:rsidP="000D23D7">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Offences </w:t>
            </w:r>
            <w:r w:rsidR="001A6A45">
              <w:rPr>
                <w:rFonts w:ascii="Times New Roman" w:hAnsi="Times New Roman" w:cs="Times New Roman"/>
              </w:rPr>
              <w:t xml:space="preserve">were </w:t>
            </w:r>
            <w:r>
              <w:rPr>
                <w:rFonts w:ascii="Times New Roman" w:hAnsi="Times New Roman" w:cs="Times New Roman"/>
              </w:rPr>
              <w:t xml:space="preserve">committed whilst on court </w:t>
            </w:r>
            <w:r w:rsidR="00BD4346">
              <w:rPr>
                <w:rFonts w:ascii="Times New Roman" w:hAnsi="Times New Roman" w:cs="Times New Roman"/>
              </w:rPr>
              <w:t xml:space="preserve">ordered </w:t>
            </w:r>
            <w:r>
              <w:rPr>
                <w:rFonts w:ascii="Times New Roman" w:hAnsi="Times New Roman" w:cs="Times New Roman"/>
              </w:rPr>
              <w:t xml:space="preserve">parole, but after the </w:t>
            </w:r>
            <w:proofErr w:type="gramStart"/>
            <w:r>
              <w:rPr>
                <w:rFonts w:ascii="Times New Roman" w:hAnsi="Times New Roman" w:cs="Times New Roman"/>
              </w:rPr>
              <w:t>offenders</w:t>
            </w:r>
            <w:proofErr w:type="gramEnd"/>
            <w:r>
              <w:rPr>
                <w:rFonts w:ascii="Times New Roman" w:hAnsi="Times New Roman" w:cs="Times New Roman"/>
              </w:rPr>
              <w:t xml:space="preserve"> parole order had been suspended, but before he was RTC.</w:t>
            </w:r>
          </w:p>
          <w:p w14:paraId="034BBED7" w14:textId="3254286E" w:rsidR="00BD4346" w:rsidRDefault="00C16623" w:rsidP="00C16623">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Held that even though the offenders parole order had been suspended prior to the </w:t>
            </w:r>
            <w:r w:rsidR="00BD4346">
              <w:rPr>
                <w:rFonts w:ascii="Times New Roman" w:hAnsi="Times New Roman" w:cs="Times New Roman"/>
              </w:rPr>
              <w:t xml:space="preserve">commission of the new </w:t>
            </w:r>
            <w:r>
              <w:rPr>
                <w:rFonts w:ascii="Times New Roman" w:hAnsi="Times New Roman" w:cs="Times New Roman"/>
              </w:rPr>
              <w:t>offences</w:t>
            </w:r>
            <w:r w:rsidR="00BD4346">
              <w:rPr>
                <w:rFonts w:ascii="Times New Roman" w:hAnsi="Times New Roman" w:cs="Times New Roman"/>
              </w:rPr>
              <w:t>,</w:t>
            </w:r>
            <w:r>
              <w:rPr>
                <w:rFonts w:ascii="Times New Roman" w:hAnsi="Times New Roman" w:cs="Times New Roman"/>
              </w:rPr>
              <w:t xml:space="preserve"> he was still the subject of a parole order</w:t>
            </w:r>
            <w:r w:rsidR="00BD4346">
              <w:rPr>
                <w:rFonts w:ascii="Times New Roman" w:hAnsi="Times New Roman" w:cs="Times New Roman"/>
              </w:rPr>
              <w:t xml:space="preserve"> for the purposes of</w:t>
            </w:r>
            <w:r>
              <w:rPr>
                <w:rFonts w:ascii="Times New Roman" w:hAnsi="Times New Roman" w:cs="Times New Roman"/>
              </w:rPr>
              <w:t xml:space="preserve"> </w:t>
            </w:r>
            <w:r w:rsidR="00AD6FBD" w:rsidRPr="00C16623">
              <w:rPr>
                <w:rFonts w:ascii="Times New Roman" w:hAnsi="Times New Roman" w:cs="Times New Roman"/>
              </w:rPr>
              <w:t>s160</w:t>
            </w:r>
            <w:proofErr w:type="gramStart"/>
            <w:r w:rsidR="00AD6FBD" w:rsidRPr="00C16623">
              <w:rPr>
                <w:rFonts w:ascii="Times New Roman" w:hAnsi="Times New Roman" w:cs="Times New Roman"/>
              </w:rPr>
              <w:t>B(</w:t>
            </w:r>
            <w:proofErr w:type="gramEnd"/>
            <w:r w:rsidR="00AD6FBD" w:rsidRPr="00C16623">
              <w:rPr>
                <w:rFonts w:ascii="Times New Roman" w:hAnsi="Times New Roman" w:cs="Times New Roman"/>
              </w:rPr>
              <w:t>2)</w:t>
            </w:r>
            <w:r w:rsidR="00BD4346">
              <w:rPr>
                <w:rFonts w:ascii="Times New Roman" w:hAnsi="Times New Roman" w:cs="Times New Roman"/>
              </w:rPr>
              <w:t xml:space="preserve">.  The effect of suspension is to allow for </w:t>
            </w:r>
            <w:r w:rsidR="002940B7">
              <w:rPr>
                <w:rFonts w:ascii="Times New Roman" w:hAnsi="Times New Roman" w:cs="Times New Roman"/>
              </w:rPr>
              <w:t xml:space="preserve">the </w:t>
            </w:r>
            <w:r w:rsidR="00BD4346">
              <w:rPr>
                <w:rFonts w:ascii="Times New Roman" w:hAnsi="Times New Roman" w:cs="Times New Roman"/>
              </w:rPr>
              <w:t xml:space="preserve">return to custody for the </w:t>
            </w:r>
            <w:r w:rsidR="001A6A45">
              <w:rPr>
                <w:rFonts w:ascii="Times New Roman" w:hAnsi="Times New Roman" w:cs="Times New Roman"/>
              </w:rPr>
              <w:t xml:space="preserve">period of </w:t>
            </w:r>
            <w:r w:rsidR="00BD4346">
              <w:rPr>
                <w:rFonts w:ascii="Times New Roman" w:hAnsi="Times New Roman" w:cs="Times New Roman"/>
              </w:rPr>
              <w:t>suspension</w:t>
            </w:r>
            <w:r w:rsidR="001A6A45">
              <w:rPr>
                <w:rFonts w:ascii="Times New Roman" w:hAnsi="Times New Roman" w:cs="Times New Roman"/>
              </w:rPr>
              <w:t xml:space="preserve"> a</w:t>
            </w:r>
            <w:r w:rsidR="00BD4346">
              <w:rPr>
                <w:rFonts w:ascii="Times New Roman" w:hAnsi="Times New Roman" w:cs="Times New Roman"/>
              </w:rPr>
              <w:t>nd the non</w:t>
            </w:r>
            <w:r w:rsidR="000D23D7">
              <w:rPr>
                <w:rFonts w:ascii="Times New Roman" w:hAnsi="Times New Roman" w:cs="Times New Roman"/>
              </w:rPr>
              <w:t>-</w:t>
            </w:r>
            <w:r w:rsidR="00BD4346">
              <w:rPr>
                <w:rFonts w:ascii="Times New Roman" w:hAnsi="Times New Roman" w:cs="Times New Roman"/>
              </w:rPr>
              <w:t xml:space="preserve">allowance of any time for which the prisoner remained unlawfully at large after the suspension. The parole order is not rescinded and remains effective </w:t>
            </w:r>
            <w:r w:rsidR="001A6A45">
              <w:rPr>
                <w:rFonts w:ascii="Times New Roman" w:hAnsi="Times New Roman" w:cs="Times New Roman"/>
              </w:rPr>
              <w:t xml:space="preserve">to </w:t>
            </w:r>
            <w:r w:rsidR="00BD4346">
              <w:rPr>
                <w:rFonts w:ascii="Times New Roman" w:hAnsi="Times New Roman" w:cs="Times New Roman"/>
              </w:rPr>
              <w:t xml:space="preserve">be re-engaged once the period of suspension has been completed. </w:t>
            </w:r>
            <w:proofErr w:type="spellStart"/>
            <w:r w:rsidR="00BD4346" w:rsidRPr="00BD4346">
              <w:rPr>
                <w:rFonts w:ascii="Times New Roman" w:hAnsi="Times New Roman" w:cs="Times New Roman"/>
                <w:i/>
                <w:iCs/>
              </w:rPr>
              <w:t>Chevathen</w:t>
            </w:r>
            <w:proofErr w:type="spellEnd"/>
            <w:r w:rsidR="00BD4346" w:rsidRPr="00BD4346">
              <w:rPr>
                <w:rFonts w:ascii="Times New Roman" w:hAnsi="Times New Roman" w:cs="Times New Roman"/>
                <w:i/>
                <w:iCs/>
              </w:rPr>
              <w:t xml:space="preserve"> v QPS</w:t>
            </w:r>
            <w:r w:rsidR="00BD4346">
              <w:rPr>
                <w:rFonts w:ascii="Times New Roman" w:hAnsi="Times New Roman" w:cs="Times New Roman"/>
              </w:rPr>
              <w:t xml:space="preserve"> [2016] QDC 270 not followed. [11] – [18]</w:t>
            </w:r>
          </w:p>
          <w:p w14:paraId="615D6B5F" w14:textId="133D04BD" w:rsidR="00114EBE" w:rsidRDefault="00BD4346" w:rsidP="00114EBE">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Found that the offender had committed offences</w:t>
            </w:r>
            <w:r w:rsidR="00114EBE">
              <w:rPr>
                <w:rFonts w:ascii="Times New Roman" w:hAnsi="Times New Roman" w:cs="Times New Roman"/>
              </w:rPr>
              <w:t xml:space="preserve"> during the period of his</w:t>
            </w:r>
            <w:r>
              <w:rPr>
                <w:rFonts w:ascii="Times New Roman" w:hAnsi="Times New Roman" w:cs="Times New Roman"/>
              </w:rPr>
              <w:t xml:space="preserve"> court ordered parole order </w:t>
            </w:r>
            <w:r w:rsidR="00114EBE">
              <w:rPr>
                <w:rFonts w:ascii="Times New Roman" w:hAnsi="Times New Roman" w:cs="Times New Roman"/>
              </w:rPr>
              <w:t>and that pursuant to s209 CSA</w:t>
            </w:r>
            <w:r w:rsidR="002940B7">
              <w:rPr>
                <w:rFonts w:ascii="Times New Roman" w:hAnsi="Times New Roman" w:cs="Times New Roman"/>
              </w:rPr>
              <w:t xml:space="preserve"> that</w:t>
            </w:r>
            <w:r w:rsidR="00114EBE">
              <w:rPr>
                <w:rFonts w:ascii="Times New Roman" w:hAnsi="Times New Roman" w:cs="Times New Roman"/>
              </w:rPr>
              <w:t xml:space="preserve"> the offenders parole order “is taken to have been automatically cancelled on the date which the offence occurred”. [29]</w:t>
            </w:r>
          </w:p>
          <w:p w14:paraId="758EAF7B" w14:textId="026E9DED" w:rsidR="00114EBE" w:rsidRDefault="00114EBE" w:rsidP="00114EBE">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However</w:t>
            </w:r>
            <w:r w:rsidR="001A6A45">
              <w:rPr>
                <w:rFonts w:ascii="Times New Roman" w:hAnsi="Times New Roman" w:cs="Times New Roman"/>
              </w:rPr>
              <w:t>,</w:t>
            </w:r>
            <w:r>
              <w:rPr>
                <w:rFonts w:ascii="Times New Roman" w:hAnsi="Times New Roman" w:cs="Times New Roman"/>
              </w:rPr>
              <w:t xml:space="preserve"> held that for the purposes of the operation of 160</w:t>
            </w:r>
            <w:proofErr w:type="gramStart"/>
            <w:r>
              <w:rPr>
                <w:rFonts w:ascii="Times New Roman" w:hAnsi="Times New Roman" w:cs="Times New Roman"/>
              </w:rPr>
              <w:t>B(</w:t>
            </w:r>
            <w:proofErr w:type="gramEnd"/>
            <w:r>
              <w:rPr>
                <w:rFonts w:ascii="Times New Roman" w:hAnsi="Times New Roman" w:cs="Times New Roman"/>
              </w:rPr>
              <w:t xml:space="preserve">2) the cancellation under s209 PSA did not occur “during the offenders period of imprisonment”.  The question becomes whether the date of the offence and effective cancellation at that point in time, is within the period of imprisonment for which the court may be required to fix or consider fixing an entitlement to parole pursuant to Division 3 of Part 9 PSA. </w:t>
            </w:r>
            <w:r w:rsidR="001A6A45">
              <w:rPr>
                <w:rFonts w:ascii="Times New Roman" w:hAnsi="Times New Roman" w:cs="Times New Roman"/>
              </w:rPr>
              <w:t>(</w:t>
            </w:r>
            <w:r>
              <w:rPr>
                <w:rFonts w:ascii="Times New Roman" w:hAnsi="Times New Roman" w:cs="Times New Roman"/>
              </w:rPr>
              <w:t>This would encompass both s160B and s160C</w:t>
            </w:r>
            <w:r w:rsidR="001A6A45">
              <w:rPr>
                <w:rFonts w:ascii="Times New Roman" w:hAnsi="Times New Roman" w:cs="Times New Roman"/>
              </w:rPr>
              <w:t>)</w:t>
            </w:r>
          </w:p>
          <w:p w14:paraId="3C313783" w14:textId="12DD524F" w:rsidR="00114EBE" w:rsidRDefault="00114EBE" w:rsidP="00114EBE">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Found that</w:t>
            </w:r>
            <w:r w:rsidR="000D23D7">
              <w:rPr>
                <w:rFonts w:ascii="Times New Roman" w:hAnsi="Times New Roman" w:cs="Times New Roman"/>
              </w:rPr>
              <w:t xml:space="preserve"> the definition of “period of imprisonment</w:t>
            </w:r>
            <w:r w:rsidR="00C95891">
              <w:rPr>
                <w:rFonts w:ascii="Times New Roman" w:hAnsi="Times New Roman" w:cs="Times New Roman"/>
              </w:rPr>
              <w:t>”</w:t>
            </w:r>
            <w:r w:rsidR="000D23D7">
              <w:rPr>
                <w:rFonts w:ascii="Times New Roman" w:hAnsi="Times New Roman" w:cs="Times New Roman"/>
              </w:rPr>
              <w:t xml:space="preserve"> </w:t>
            </w:r>
            <w:r>
              <w:rPr>
                <w:rFonts w:ascii="Times New Roman" w:hAnsi="Times New Roman" w:cs="Times New Roman"/>
              </w:rPr>
              <w:t xml:space="preserve">is not just a matter of looking to any continuous period when a prisoner has remained in </w:t>
            </w:r>
            <w:proofErr w:type="gramStart"/>
            <w:r>
              <w:rPr>
                <w:rFonts w:ascii="Times New Roman" w:hAnsi="Times New Roman" w:cs="Times New Roman"/>
              </w:rPr>
              <w:t>custody</w:t>
            </w:r>
            <w:r w:rsidR="000D23D7">
              <w:rPr>
                <w:rFonts w:ascii="Times New Roman" w:hAnsi="Times New Roman" w:cs="Times New Roman"/>
              </w:rPr>
              <w:t>,</w:t>
            </w:r>
            <w:r>
              <w:rPr>
                <w:rFonts w:ascii="Times New Roman" w:hAnsi="Times New Roman" w:cs="Times New Roman"/>
              </w:rPr>
              <w:t xml:space="preserve"> but</w:t>
            </w:r>
            <w:proofErr w:type="gramEnd"/>
            <w:r>
              <w:rPr>
                <w:rFonts w:ascii="Times New Roman" w:hAnsi="Times New Roman" w:cs="Times New Roman"/>
              </w:rPr>
              <w:t xml:space="preserve"> requires a nexus or connection of terms of imprisonment imposed by court orders in a concurrent or cumulative sense. When reading s155</w:t>
            </w:r>
            <w:r w:rsidR="000D23D7">
              <w:rPr>
                <w:rFonts w:ascii="Times New Roman" w:hAnsi="Times New Roman" w:cs="Times New Roman"/>
              </w:rPr>
              <w:t xml:space="preserve"> (concurrency)</w:t>
            </w:r>
            <w:r>
              <w:rPr>
                <w:rFonts w:ascii="Times New Roman" w:hAnsi="Times New Roman" w:cs="Times New Roman"/>
              </w:rPr>
              <w:t xml:space="preserve"> and 156</w:t>
            </w:r>
            <w:r w:rsidR="000D23D7">
              <w:rPr>
                <w:rFonts w:ascii="Times New Roman" w:hAnsi="Times New Roman" w:cs="Times New Roman"/>
              </w:rPr>
              <w:t xml:space="preserve"> (Cumulation)</w:t>
            </w:r>
            <w:r>
              <w:rPr>
                <w:rFonts w:ascii="Times New Roman" w:hAnsi="Times New Roman" w:cs="Times New Roman"/>
              </w:rPr>
              <w:t xml:space="preserve"> PSA</w:t>
            </w:r>
            <w:r w:rsidR="000D23D7">
              <w:rPr>
                <w:rFonts w:ascii="Times New Roman" w:hAnsi="Times New Roman" w:cs="Times New Roman"/>
              </w:rPr>
              <w:t>,</w:t>
            </w:r>
            <w:r>
              <w:rPr>
                <w:rFonts w:ascii="Times New Roman" w:hAnsi="Times New Roman" w:cs="Times New Roman"/>
              </w:rPr>
              <w:t xml:space="preserve"> </w:t>
            </w:r>
            <w:r w:rsidR="000D23D7">
              <w:rPr>
                <w:rFonts w:ascii="Times New Roman" w:hAnsi="Times New Roman" w:cs="Times New Roman"/>
              </w:rPr>
              <w:t xml:space="preserve">the common nexus is in respect of circumstances where “an offender </w:t>
            </w:r>
            <w:r w:rsidR="000D23D7" w:rsidRPr="000D23D7">
              <w:rPr>
                <w:rFonts w:ascii="Times New Roman" w:hAnsi="Times New Roman" w:cs="Times New Roman"/>
                <w:u w:val="single"/>
              </w:rPr>
              <w:t>is serving</w:t>
            </w:r>
            <w:r w:rsidR="000D23D7">
              <w:rPr>
                <w:rFonts w:ascii="Times New Roman" w:hAnsi="Times New Roman" w:cs="Times New Roman"/>
              </w:rPr>
              <w:t>, or has been sentenced to serve, imprisonment for an offence”. [24]-[27]</w:t>
            </w:r>
          </w:p>
          <w:p w14:paraId="1CFB35C7" w14:textId="5C33A553" w:rsidR="000D23D7" w:rsidRPr="00C95891" w:rsidRDefault="000D23D7" w:rsidP="00C95891">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lastRenderedPageBreak/>
              <w:t xml:space="preserve">Whilst there may be an unbroken duration of (actual) imprisonment after a person has completed serving </w:t>
            </w:r>
            <w:r w:rsidR="002940B7">
              <w:rPr>
                <w:rFonts w:ascii="Times New Roman" w:hAnsi="Times New Roman" w:cs="Times New Roman"/>
              </w:rPr>
              <w:t>a</w:t>
            </w:r>
            <w:r>
              <w:rPr>
                <w:rFonts w:ascii="Times New Roman" w:hAnsi="Times New Roman" w:cs="Times New Roman"/>
              </w:rPr>
              <w:t xml:space="preserve">n earlier sentence, because they remain on remand for other offences, this leaves open the prospect of </w:t>
            </w:r>
            <w:r w:rsidRPr="000D23D7">
              <w:rPr>
                <w:rFonts w:ascii="Times New Roman" w:hAnsi="Times New Roman" w:cs="Times New Roman"/>
                <w:u w:val="single"/>
              </w:rPr>
              <w:t>consecutively operative</w:t>
            </w:r>
            <w:r>
              <w:rPr>
                <w:rFonts w:ascii="Times New Roman" w:hAnsi="Times New Roman" w:cs="Times New Roman"/>
              </w:rPr>
              <w:t xml:space="preserve"> terms or periods of imprisonment. [27]</w:t>
            </w:r>
            <w:r w:rsidR="00C95891">
              <w:rPr>
                <w:rFonts w:ascii="Times New Roman" w:hAnsi="Times New Roman" w:cs="Times New Roman"/>
              </w:rPr>
              <w:t xml:space="preserve"> </w:t>
            </w:r>
            <w:r w:rsidR="00C95891" w:rsidRPr="00C95891">
              <w:rPr>
                <w:rFonts w:ascii="Times New Roman" w:hAnsi="Times New Roman" w:cs="Times New Roman"/>
                <w:b/>
                <w:bCs/>
                <w:i/>
                <w:iCs/>
              </w:rPr>
              <w:t>NB</w:t>
            </w:r>
            <w:r w:rsidR="00C95891" w:rsidRPr="00C95891">
              <w:rPr>
                <w:rFonts w:ascii="Times New Roman" w:hAnsi="Times New Roman" w:cs="Times New Roman"/>
              </w:rPr>
              <w:t xml:space="preserve"> this notion of consecutive terms of imprisonment was first raised by Judge Long SC in </w:t>
            </w:r>
            <w:r w:rsidR="00C95891" w:rsidRPr="00C95891">
              <w:rPr>
                <w:rFonts w:ascii="Times New Roman" w:hAnsi="Times New Roman" w:cs="Times New Roman"/>
                <w:i/>
                <w:iCs/>
              </w:rPr>
              <w:t>Rule v Commissioner of Police</w:t>
            </w:r>
            <w:r w:rsidR="00C95891" w:rsidRPr="00C95891">
              <w:rPr>
                <w:rFonts w:ascii="Times New Roman" w:hAnsi="Times New Roman" w:cs="Times New Roman"/>
              </w:rPr>
              <w:t xml:space="preserve"> [2016] QDC 64 at [53]-[54]</w:t>
            </w:r>
          </w:p>
          <w:p w14:paraId="3F0F2121" w14:textId="66CB9182" w:rsidR="000D23D7" w:rsidRDefault="00645255" w:rsidP="00114EBE">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Found that because of the suspension of parole prior to the commission of the new offences and his subsequent return to custody where he served his full liability under the earlier imposed sentences, that as at the date of sentence there was no contingent liability in respect of any pre-existing period of imprisonment, such as discussed in </w:t>
            </w:r>
            <w:r w:rsidRPr="00645255">
              <w:rPr>
                <w:rFonts w:ascii="Times New Roman" w:hAnsi="Times New Roman" w:cs="Times New Roman"/>
                <w:i/>
                <w:iCs/>
              </w:rPr>
              <w:t>R v Smith</w:t>
            </w:r>
            <w:r>
              <w:rPr>
                <w:rFonts w:ascii="Times New Roman" w:hAnsi="Times New Roman" w:cs="Times New Roman"/>
              </w:rPr>
              <w:t>. [10]</w:t>
            </w:r>
            <w:r w:rsidR="00A42E86">
              <w:rPr>
                <w:rFonts w:ascii="Times New Roman" w:hAnsi="Times New Roman" w:cs="Times New Roman"/>
              </w:rPr>
              <w:t xml:space="preserve"> It is important to note that PSC in respect of the new offences was declared from 03/02/22 after the offender had served out all liability under his previous offences</w:t>
            </w:r>
            <w:r w:rsidR="001A6A45">
              <w:rPr>
                <w:rFonts w:ascii="Times New Roman" w:hAnsi="Times New Roman" w:cs="Times New Roman"/>
              </w:rPr>
              <w:t xml:space="preserve"> on 02/02/22.</w:t>
            </w:r>
          </w:p>
          <w:p w14:paraId="24595F19" w14:textId="77777777" w:rsidR="00A42E86" w:rsidRDefault="00114EBE" w:rsidP="00114EBE">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Found that </w:t>
            </w:r>
            <w:r w:rsidR="000D23D7">
              <w:rPr>
                <w:rFonts w:ascii="Times New Roman" w:hAnsi="Times New Roman" w:cs="Times New Roman"/>
              </w:rPr>
              <w:t>e</w:t>
            </w:r>
            <w:r>
              <w:rPr>
                <w:rFonts w:ascii="Times New Roman" w:hAnsi="Times New Roman" w:cs="Times New Roman"/>
              </w:rPr>
              <w:t xml:space="preserve">ach of the offences were committed on the date during a </w:t>
            </w:r>
            <w:r w:rsidRPr="00645255">
              <w:rPr>
                <w:rFonts w:ascii="Times New Roman" w:hAnsi="Times New Roman" w:cs="Times New Roman"/>
                <w:u w:val="single"/>
              </w:rPr>
              <w:t>prior</w:t>
            </w:r>
            <w:r>
              <w:rPr>
                <w:rFonts w:ascii="Times New Roman" w:hAnsi="Times New Roman" w:cs="Times New Roman"/>
              </w:rPr>
              <w:t xml:space="preserve"> period of imprisonment and not the period of imprisonment comprising the terms imposed on and commencing at the date of sentence in respect of which the court was concerned as to fixing any parole entitlement. [29]</w:t>
            </w:r>
            <w:r w:rsidR="00645255">
              <w:rPr>
                <w:rFonts w:ascii="Times New Roman" w:hAnsi="Times New Roman" w:cs="Times New Roman"/>
              </w:rPr>
              <w:t xml:space="preserve"> </w:t>
            </w:r>
          </w:p>
          <w:p w14:paraId="2E8C1128" w14:textId="2015E42A" w:rsidR="00114EBE" w:rsidRDefault="00645255" w:rsidP="00114EBE">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That the period of imprisonment had been “broken” because the offender had already served his liability under the previous sentences by the time he was sentence</w:t>
            </w:r>
            <w:r w:rsidR="001A6A45">
              <w:rPr>
                <w:rFonts w:ascii="Times New Roman" w:hAnsi="Times New Roman" w:cs="Times New Roman"/>
              </w:rPr>
              <w:t>d</w:t>
            </w:r>
            <w:r>
              <w:rPr>
                <w:rFonts w:ascii="Times New Roman" w:hAnsi="Times New Roman" w:cs="Times New Roman"/>
              </w:rPr>
              <w:t xml:space="preserve"> for the new offending. The court was not dealing with a series of concurrent or cumulative terms of imprisonment which formed a period imprisonment but rather to consecutive periods of imprisonment. The provisions of </w:t>
            </w:r>
            <w:proofErr w:type="spellStart"/>
            <w:r>
              <w:rPr>
                <w:rFonts w:ascii="Times New Roman" w:hAnsi="Times New Roman" w:cs="Times New Roman"/>
              </w:rPr>
              <w:t>Div</w:t>
            </w:r>
            <w:proofErr w:type="spellEnd"/>
            <w:r>
              <w:rPr>
                <w:rFonts w:ascii="Times New Roman" w:hAnsi="Times New Roman" w:cs="Times New Roman"/>
              </w:rPr>
              <w:t xml:space="preserve"> 3 only attach</w:t>
            </w:r>
            <w:r w:rsidR="001A6A45">
              <w:rPr>
                <w:rFonts w:ascii="Times New Roman" w:hAnsi="Times New Roman" w:cs="Times New Roman"/>
              </w:rPr>
              <w:t>ed</w:t>
            </w:r>
            <w:r>
              <w:rPr>
                <w:rFonts w:ascii="Times New Roman" w:hAnsi="Times New Roman" w:cs="Times New Roman"/>
              </w:rPr>
              <w:t xml:space="preserve"> to the period of imprisonment for the offences before the court </w:t>
            </w:r>
            <w:r w:rsidR="00A42E86">
              <w:rPr>
                <w:rFonts w:ascii="Times New Roman" w:hAnsi="Times New Roman" w:cs="Times New Roman"/>
              </w:rPr>
              <w:t>and</w:t>
            </w:r>
            <w:r>
              <w:rPr>
                <w:rFonts w:ascii="Times New Roman" w:hAnsi="Times New Roman" w:cs="Times New Roman"/>
              </w:rPr>
              <w:t xml:space="preserve"> any related presentence custody.</w:t>
            </w:r>
            <w:r w:rsidR="001A6A45">
              <w:rPr>
                <w:rFonts w:ascii="Times New Roman" w:hAnsi="Times New Roman" w:cs="Times New Roman"/>
              </w:rPr>
              <w:t xml:space="preserve"> [31] – [44]</w:t>
            </w:r>
          </w:p>
          <w:p w14:paraId="6927E73E" w14:textId="77777777" w:rsidR="00C95891" w:rsidRDefault="00C95891" w:rsidP="00C95891">
            <w:pPr>
              <w:pStyle w:val="ListParagraph"/>
              <w:tabs>
                <w:tab w:val="left" w:pos="2295"/>
              </w:tabs>
              <w:spacing w:beforeLines="0" w:before="120" w:afterLines="0" w:after="120" w:line="276" w:lineRule="auto"/>
              <w:ind w:left="330"/>
              <w:jc w:val="both"/>
              <w:rPr>
                <w:rFonts w:ascii="Times New Roman" w:hAnsi="Times New Roman" w:cs="Times New Roman"/>
              </w:rPr>
            </w:pPr>
          </w:p>
          <w:p w14:paraId="2FA1E543" w14:textId="02E4CB6D" w:rsidR="00C95891" w:rsidRPr="00C95891" w:rsidRDefault="00C95891" w:rsidP="00C95891">
            <w:pPr>
              <w:tabs>
                <w:tab w:val="left" w:pos="2295"/>
              </w:tabs>
              <w:spacing w:beforeLines="0" w:before="120" w:afterLines="0" w:after="120" w:line="276" w:lineRule="auto"/>
              <w:jc w:val="both"/>
              <w:rPr>
                <w:rFonts w:ascii="Times New Roman" w:hAnsi="Times New Roman" w:cs="Times New Roman"/>
                <w:u w:val="single"/>
              </w:rPr>
            </w:pPr>
            <w:r w:rsidRPr="00C95891">
              <w:rPr>
                <w:rFonts w:ascii="Times New Roman" w:hAnsi="Times New Roman" w:cs="Times New Roman"/>
                <w:u w:val="single"/>
              </w:rPr>
              <w:t>Some observa</w:t>
            </w:r>
            <w:r>
              <w:rPr>
                <w:rFonts w:ascii="Times New Roman" w:hAnsi="Times New Roman" w:cs="Times New Roman"/>
                <w:u w:val="single"/>
              </w:rPr>
              <w:t>tions</w:t>
            </w:r>
          </w:p>
          <w:p w14:paraId="510F6E2D" w14:textId="77777777" w:rsidR="00C95891" w:rsidRDefault="00A42E86" w:rsidP="00A42E86">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There is possible tension between the interpretation of “period of imprisonment” for the purpose of s160B(2) in this case and in the prior authorities of </w:t>
            </w:r>
            <w:r w:rsidRPr="00A42E86">
              <w:rPr>
                <w:rFonts w:ascii="Times New Roman" w:hAnsi="Times New Roman" w:cs="Times New Roman"/>
                <w:i/>
                <w:iCs/>
              </w:rPr>
              <w:t>Smith</w:t>
            </w:r>
            <w:r>
              <w:rPr>
                <w:rFonts w:ascii="Times New Roman" w:hAnsi="Times New Roman" w:cs="Times New Roman"/>
              </w:rPr>
              <w:t xml:space="preserve">, </w:t>
            </w:r>
            <w:r w:rsidRPr="00A42E86">
              <w:rPr>
                <w:rFonts w:ascii="Times New Roman" w:hAnsi="Times New Roman" w:cs="Times New Roman"/>
                <w:i/>
                <w:iCs/>
              </w:rPr>
              <w:t>Bliss</w:t>
            </w:r>
            <w:r>
              <w:rPr>
                <w:rFonts w:ascii="Times New Roman" w:hAnsi="Times New Roman" w:cs="Times New Roman"/>
              </w:rPr>
              <w:t xml:space="preserve"> and </w:t>
            </w:r>
            <w:r w:rsidRPr="00A42E86">
              <w:rPr>
                <w:rFonts w:ascii="Times New Roman" w:hAnsi="Times New Roman" w:cs="Times New Roman"/>
                <w:i/>
                <w:iCs/>
              </w:rPr>
              <w:t>Hall</w:t>
            </w:r>
            <w:r>
              <w:rPr>
                <w:rFonts w:ascii="Times New Roman" w:hAnsi="Times New Roman" w:cs="Times New Roman"/>
              </w:rPr>
              <w:t xml:space="preserve"> (above) which all found that the </w:t>
            </w:r>
            <w:r w:rsidRPr="00A42E86">
              <w:rPr>
                <w:rFonts w:ascii="Times New Roman" w:hAnsi="Times New Roman" w:cs="Times New Roman"/>
              </w:rPr>
              <w:t xml:space="preserve"> period of time between the date the offender committed an offence on parole and the cancellation of the offender’s parole becomes part of the offenders period of imprisonment within the meaning of s160B(2</w:t>
            </w:r>
            <w:r w:rsidR="00C95891">
              <w:rPr>
                <w:rFonts w:ascii="Times New Roman" w:hAnsi="Times New Roman" w:cs="Times New Roman"/>
              </w:rPr>
              <w:t>)</w:t>
            </w:r>
            <w:r>
              <w:rPr>
                <w:rFonts w:ascii="Times New Roman" w:hAnsi="Times New Roman" w:cs="Times New Roman"/>
              </w:rPr>
              <w:t xml:space="preserve">. </w:t>
            </w:r>
          </w:p>
          <w:p w14:paraId="76281CCB" w14:textId="5CE4DC76" w:rsidR="00C95891" w:rsidRDefault="00A42E86" w:rsidP="00A42E86">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However, the facts in </w:t>
            </w:r>
            <w:proofErr w:type="spellStart"/>
            <w:r w:rsidRPr="00A42E86">
              <w:rPr>
                <w:rFonts w:ascii="Times New Roman" w:hAnsi="Times New Roman" w:cs="Times New Roman"/>
                <w:i/>
                <w:iCs/>
              </w:rPr>
              <w:t>Winklemann</w:t>
            </w:r>
            <w:proofErr w:type="spellEnd"/>
            <w:r>
              <w:rPr>
                <w:rFonts w:ascii="Times New Roman" w:hAnsi="Times New Roman" w:cs="Times New Roman"/>
              </w:rPr>
              <w:t xml:space="preserve"> are different to each of those cases because the parole order had been suspended </w:t>
            </w:r>
            <w:r w:rsidRPr="00C95891">
              <w:rPr>
                <w:rFonts w:ascii="Times New Roman" w:hAnsi="Times New Roman" w:cs="Times New Roman"/>
                <w:u w:val="single"/>
              </w:rPr>
              <w:t>prior</w:t>
            </w:r>
            <w:r>
              <w:rPr>
                <w:rFonts w:ascii="Times New Roman" w:hAnsi="Times New Roman" w:cs="Times New Roman"/>
              </w:rPr>
              <w:t xml:space="preserve"> to the commission of the offences and as a result the offender had served their contingent liability prior to sentence. </w:t>
            </w:r>
            <w:r w:rsidR="001A6A45">
              <w:rPr>
                <w:rFonts w:ascii="Times New Roman" w:hAnsi="Times New Roman" w:cs="Times New Roman"/>
              </w:rPr>
              <w:t xml:space="preserve">As such </w:t>
            </w:r>
            <w:proofErr w:type="spellStart"/>
            <w:r w:rsidR="00535706" w:rsidRPr="00535706">
              <w:rPr>
                <w:rFonts w:ascii="Times New Roman" w:hAnsi="Times New Roman" w:cs="Times New Roman"/>
                <w:i/>
                <w:iCs/>
              </w:rPr>
              <w:t>Winklemann</w:t>
            </w:r>
            <w:proofErr w:type="spellEnd"/>
            <w:r w:rsidR="00535706">
              <w:rPr>
                <w:rFonts w:ascii="Times New Roman" w:hAnsi="Times New Roman" w:cs="Times New Roman"/>
              </w:rPr>
              <w:t xml:space="preserve"> may be confined to the </w:t>
            </w:r>
            <w:proofErr w:type="gramStart"/>
            <w:r w:rsidR="00535706">
              <w:rPr>
                <w:rFonts w:ascii="Times New Roman" w:hAnsi="Times New Roman" w:cs="Times New Roman"/>
              </w:rPr>
              <w:t>particular factual</w:t>
            </w:r>
            <w:proofErr w:type="gramEnd"/>
            <w:r w:rsidR="00535706">
              <w:rPr>
                <w:rFonts w:ascii="Times New Roman" w:hAnsi="Times New Roman" w:cs="Times New Roman"/>
              </w:rPr>
              <w:t xml:space="preserve"> scenario and </w:t>
            </w:r>
            <w:r w:rsidR="001A6A45">
              <w:rPr>
                <w:rFonts w:ascii="Times New Roman" w:hAnsi="Times New Roman" w:cs="Times New Roman"/>
              </w:rPr>
              <w:t>the reasoning may be able to be reconciled.</w:t>
            </w:r>
          </w:p>
          <w:p w14:paraId="6803F1C2" w14:textId="414DA632" w:rsidR="00535706" w:rsidRDefault="00C95891" w:rsidP="00535706">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The reasoning in </w:t>
            </w:r>
            <w:proofErr w:type="spellStart"/>
            <w:r w:rsidRPr="00535706">
              <w:rPr>
                <w:rFonts w:ascii="Times New Roman" w:hAnsi="Times New Roman" w:cs="Times New Roman"/>
                <w:i/>
                <w:iCs/>
              </w:rPr>
              <w:t>Winklemann</w:t>
            </w:r>
            <w:proofErr w:type="spellEnd"/>
            <w:r>
              <w:rPr>
                <w:rFonts w:ascii="Times New Roman" w:hAnsi="Times New Roman" w:cs="Times New Roman"/>
              </w:rPr>
              <w:t xml:space="preserve"> may also apply to a situation where a person has had their court ordered parole order cancelled (s205 CSA) </w:t>
            </w:r>
            <w:r w:rsidRPr="00C95891">
              <w:rPr>
                <w:rFonts w:ascii="Times New Roman" w:hAnsi="Times New Roman" w:cs="Times New Roman"/>
                <w:u w:val="single"/>
              </w:rPr>
              <w:t>prior</w:t>
            </w:r>
            <w:r>
              <w:rPr>
                <w:rFonts w:ascii="Times New Roman" w:hAnsi="Times New Roman" w:cs="Times New Roman"/>
              </w:rPr>
              <w:t xml:space="preserve"> to the commission of new offences.  The contingent liability would be able to be calculated being the date of the cancellation to the </w:t>
            </w:r>
            <w:r w:rsidR="00535706">
              <w:rPr>
                <w:rFonts w:ascii="Times New Roman" w:hAnsi="Times New Roman" w:cs="Times New Roman"/>
              </w:rPr>
              <w:t xml:space="preserve">end of the existing sentence (the “unexpired portion” – </w:t>
            </w:r>
            <w:r w:rsidR="00535706" w:rsidRPr="00535706">
              <w:rPr>
                <w:rFonts w:ascii="Times New Roman" w:hAnsi="Times New Roman" w:cs="Times New Roman"/>
                <w:i/>
                <w:iCs/>
              </w:rPr>
              <w:t>Smith</w:t>
            </w:r>
            <w:r w:rsidR="00535706">
              <w:rPr>
                <w:rFonts w:ascii="Times New Roman" w:hAnsi="Times New Roman" w:cs="Times New Roman"/>
              </w:rPr>
              <w:t xml:space="preserve">). If that liability </w:t>
            </w:r>
            <w:r w:rsidR="00535706">
              <w:rPr>
                <w:rFonts w:ascii="Times New Roman" w:hAnsi="Times New Roman" w:cs="Times New Roman"/>
              </w:rPr>
              <w:lastRenderedPageBreak/>
              <w:t xml:space="preserve">has been served by the time </w:t>
            </w:r>
            <w:r w:rsidR="00A24C63">
              <w:rPr>
                <w:rFonts w:ascii="Times New Roman" w:hAnsi="Times New Roman" w:cs="Times New Roman"/>
              </w:rPr>
              <w:t xml:space="preserve">the </w:t>
            </w:r>
            <w:r w:rsidR="00535706">
              <w:rPr>
                <w:rFonts w:ascii="Times New Roman" w:hAnsi="Times New Roman" w:cs="Times New Roman"/>
              </w:rPr>
              <w:t>offender is sentence</w:t>
            </w:r>
            <w:r w:rsidR="00A24C63">
              <w:rPr>
                <w:rFonts w:ascii="Times New Roman" w:hAnsi="Times New Roman" w:cs="Times New Roman"/>
              </w:rPr>
              <w:t>d</w:t>
            </w:r>
            <w:r w:rsidR="00535706">
              <w:rPr>
                <w:rFonts w:ascii="Times New Roman" w:hAnsi="Times New Roman" w:cs="Times New Roman"/>
              </w:rPr>
              <w:t xml:space="preserve"> for new offending then </w:t>
            </w:r>
            <w:r w:rsidR="00A24C63">
              <w:rPr>
                <w:rFonts w:ascii="Times New Roman" w:hAnsi="Times New Roman" w:cs="Times New Roman"/>
              </w:rPr>
              <w:t xml:space="preserve">it is </w:t>
            </w:r>
            <w:r w:rsidR="00535706">
              <w:rPr>
                <w:rFonts w:ascii="Times New Roman" w:hAnsi="Times New Roman" w:cs="Times New Roman"/>
              </w:rPr>
              <w:t>arguabl</w:t>
            </w:r>
            <w:r w:rsidR="00A24C63">
              <w:rPr>
                <w:rFonts w:ascii="Times New Roman" w:hAnsi="Times New Roman" w:cs="Times New Roman"/>
              </w:rPr>
              <w:t>y</w:t>
            </w:r>
            <w:r w:rsidR="00535706">
              <w:rPr>
                <w:rFonts w:ascii="Times New Roman" w:hAnsi="Times New Roman" w:cs="Times New Roman"/>
              </w:rPr>
              <w:t xml:space="preserve"> a “consecutive” sentence at that point and s1650</w:t>
            </w:r>
            <w:proofErr w:type="gramStart"/>
            <w:r w:rsidR="00535706">
              <w:rPr>
                <w:rFonts w:ascii="Times New Roman" w:hAnsi="Times New Roman" w:cs="Times New Roman"/>
              </w:rPr>
              <w:t>B(</w:t>
            </w:r>
            <w:proofErr w:type="gramEnd"/>
            <w:r w:rsidR="00535706">
              <w:rPr>
                <w:rFonts w:ascii="Times New Roman" w:hAnsi="Times New Roman" w:cs="Times New Roman"/>
              </w:rPr>
              <w:t xml:space="preserve">2) would not apply because </w:t>
            </w:r>
            <w:r w:rsidR="00A24C63">
              <w:rPr>
                <w:rFonts w:ascii="Times New Roman" w:hAnsi="Times New Roman" w:cs="Times New Roman"/>
              </w:rPr>
              <w:t xml:space="preserve">there is </w:t>
            </w:r>
            <w:r w:rsidR="00535706">
              <w:rPr>
                <w:rFonts w:ascii="Times New Roman" w:hAnsi="Times New Roman" w:cs="Times New Roman"/>
              </w:rPr>
              <w:t>no cancellation of court ordered parole within the period of imprisonment under consideration for the fixing of a parole date.</w:t>
            </w:r>
          </w:p>
          <w:p w14:paraId="2C2C5689" w14:textId="63B00D7C" w:rsidR="00535706" w:rsidRDefault="00535706" w:rsidP="00535706">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Brings into focus the notion there is</w:t>
            </w:r>
            <w:r w:rsidR="00A24C63">
              <w:rPr>
                <w:rFonts w:ascii="Times New Roman" w:hAnsi="Times New Roman" w:cs="Times New Roman"/>
              </w:rPr>
              <w:t>,</w:t>
            </w:r>
            <w:r>
              <w:rPr>
                <w:rFonts w:ascii="Times New Roman" w:hAnsi="Times New Roman" w:cs="Times New Roman"/>
              </w:rPr>
              <w:t xml:space="preserve"> on His Honours view</w:t>
            </w:r>
            <w:r w:rsidR="00A24C63">
              <w:rPr>
                <w:rFonts w:ascii="Times New Roman" w:hAnsi="Times New Roman" w:cs="Times New Roman"/>
              </w:rPr>
              <w:t>,</w:t>
            </w:r>
            <w:r>
              <w:rPr>
                <w:rFonts w:ascii="Times New Roman" w:hAnsi="Times New Roman" w:cs="Times New Roman"/>
              </w:rPr>
              <w:t xml:space="preserve"> a real difference between a consecutive sentence and sentences which are concurrent or cumulative and have a “nexus” to a previous term and there</w:t>
            </w:r>
            <w:r w:rsidR="00A24C63">
              <w:rPr>
                <w:rFonts w:ascii="Times New Roman" w:hAnsi="Times New Roman" w:cs="Times New Roman"/>
              </w:rPr>
              <w:t>fore</w:t>
            </w:r>
            <w:r>
              <w:rPr>
                <w:rFonts w:ascii="Times New Roman" w:hAnsi="Times New Roman" w:cs="Times New Roman"/>
              </w:rPr>
              <w:t xml:space="preserve"> are to be included in the calculation of a period “period of imprisonment”. Some room for debate.</w:t>
            </w:r>
          </w:p>
          <w:p w14:paraId="2F0AF09F" w14:textId="74022F13" w:rsidR="00507BA8" w:rsidRDefault="00507BA8" w:rsidP="00535706">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The notion of a consecutive sentence appears to be</w:t>
            </w:r>
            <w:r w:rsidR="00444F48">
              <w:rPr>
                <w:rFonts w:ascii="Times New Roman" w:hAnsi="Times New Roman" w:cs="Times New Roman"/>
              </w:rPr>
              <w:t xml:space="preserve"> directly</w:t>
            </w:r>
            <w:r>
              <w:rPr>
                <w:rFonts w:ascii="Times New Roman" w:hAnsi="Times New Roman" w:cs="Times New Roman"/>
              </w:rPr>
              <w:t xml:space="preserve"> at odds with the decision in </w:t>
            </w:r>
            <w:proofErr w:type="spellStart"/>
            <w:r w:rsidRPr="00507BA8">
              <w:rPr>
                <w:rFonts w:ascii="Times New Roman" w:hAnsi="Times New Roman" w:cs="Times New Roman"/>
                <w:i/>
                <w:iCs/>
              </w:rPr>
              <w:t>Kanaveilomani</w:t>
            </w:r>
            <w:proofErr w:type="spellEnd"/>
            <w:r>
              <w:rPr>
                <w:rFonts w:ascii="Times New Roman" w:hAnsi="Times New Roman" w:cs="Times New Roman"/>
                <w:i/>
                <w:iCs/>
              </w:rPr>
              <w:t xml:space="preserve">. </w:t>
            </w:r>
            <w:r>
              <w:rPr>
                <w:rFonts w:ascii="Times New Roman" w:hAnsi="Times New Roman" w:cs="Times New Roman"/>
              </w:rPr>
              <w:t>His Honour acknowledges as much in his judgment [39] - [45] but seeks to distinguish this authority on th</w:t>
            </w:r>
            <w:r w:rsidR="00444F48">
              <w:rPr>
                <w:rFonts w:ascii="Times New Roman" w:hAnsi="Times New Roman" w:cs="Times New Roman"/>
              </w:rPr>
              <w:t>e</w:t>
            </w:r>
            <w:r>
              <w:rPr>
                <w:rFonts w:ascii="Times New Roman" w:hAnsi="Times New Roman" w:cs="Times New Roman"/>
              </w:rPr>
              <w:t xml:space="preserve"> basis that </w:t>
            </w:r>
            <w:r w:rsidR="00444F48">
              <w:rPr>
                <w:rFonts w:ascii="Times New Roman" w:hAnsi="Times New Roman" w:cs="Times New Roman"/>
              </w:rPr>
              <w:t xml:space="preserve">the </w:t>
            </w:r>
            <w:proofErr w:type="gramStart"/>
            <w:r w:rsidR="00444F48">
              <w:rPr>
                <w:rFonts w:ascii="Times New Roman" w:hAnsi="Times New Roman" w:cs="Times New Roman"/>
              </w:rPr>
              <w:t>particular considerations</w:t>
            </w:r>
            <w:proofErr w:type="gramEnd"/>
            <w:r w:rsidR="00444F48">
              <w:rPr>
                <w:rFonts w:ascii="Times New Roman" w:hAnsi="Times New Roman" w:cs="Times New Roman"/>
              </w:rPr>
              <w:t xml:space="preserve"> relating to the definition of “period of imprisonment” which applied in this case did not appear to be engaged </w:t>
            </w:r>
            <w:r w:rsidR="00A24C63">
              <w:rPr>
                <w:rFonts w:ascii="Times New Roman" w:hAnsi="Times New Roman" w:cs="Times New Roman"/>
              </w:rPr>
              <w:t>i</w:t>
            </w:r>
            <w:r w:rsidR="00444F48">
              <w:rPr>
                <w:rFonts w:ascii="Times New Roman" w:hAnsi="Times New Roman" w:cs="Times New Roman"/>
              </w:rPr>
              <w:t xml:space="preserve">n </w:t>
            </w:r>
            <w:proofErr w:type="spellStart"/>
            <w:r w:rsidR="00444F48" w:rsidRPr="00444F48">
              <w:rPr>
                <w:rFonts w:ascii="Times New Roman" w:hAnsi="Times New Roman" w:cs="Times New Roman"/>
                <w:i/>
                <w:iCs/>
              </w:rPr>
              <w:t>Kanaveilomani</w:t>
            </w:r>
            <w:proofErr w:type="spellEnd"/>
            <w:r w:rsidR="00444F48">
              <w:rPr>
                <w:rFonts w:ascii="Times New Roman" w:hAnsi="Times New Roman" w:cs="Times New Roman"/>
              </w:rPr>
              <w:t xml:space="preserve"> and neither were the consideration as to the contingent liability noted in </w:t>
            </w:r>
            <w:r w:rsidR="00444F48" w:rsidRPr="00444F48">
              <w:rPr>
                <w:rFonts w:ascii="Times New Roman" w:hAnsi="Times New Roman" w:cs="Times New Roman"/>
                <w:i/>
                <w:iCs/>
              </w:rPr>
              <w:t>R v Smith</w:t>
            </w:r>
            <w:r w:rsidR="00444F48">
              <w:rPr>
                <w:rFonts w:ascii="Times New Roman" w:hAnsi="Times New Roman" w:cs="Times New Roman"/>
              </w:rPr>
              <w:t xml:space="preserve">.  Perhaps this issue needs to be reargued </w:t>
            </w:r>
            <w:proofErr w:type="gramStart"/>
            <w:r w:rsidR="00444F48">
              <w:rPr>
                <w:rFonts w:ascii="Times New Roman" w:hAnsi="Times New Roman" w:cs="Times New Roman"/>
              </w:rPr>
              <w:t>in light of</w:t>
            </w:r>
            <w:proofErr w:type="gramEnd"/>
            <w:r w:rsidR="00444F48">
              <w:rPr>
                <w:rFonts w:ascii="Times New Roman" w:hAnsi="Times New Roman" w:cs="Times New Roman"/>
              </w:rPr>
              <w:t xml:space="preserve"> </w:t>
            </w:r>
            <w:r w:rsidR="00444F48" w:rsidRPr="00444F48">
              <w:rPr>
                <w:rFonts w:ascii="Times New Roman" w:hAnsi="Times New Roman" w:cs="Times New Roman"/>
                <w:i/>
                <w:iCs/>
              </w:rPr>
              <w:t>Smith</w:t>
            </w:r>
            <w:r w:rsidR="00444F48">
              <w:rPr>
                <w:rFonts w:ascii="Times New Roman" w:hAnsi="Times New Roman" w:cs="Times New Roman"/>
              </w:rPr>
              <w:t xml:space="preserve"> and </w:t>
            </w:r>
            <w:proofErr w:type="spellStart"/>
            <w:r w:rsidR="00444F48" w:rsidRPr="00444F48">
              <w:rPr>
                <w:rFonts w:ascii="Times New Roman" w:hAnsi="Times New Roman" w:cs="Times New Roman"/>
                <w:i/>
                <w:iCs/>
              </w:rPr>
              <w:t>Winklemann</w:t>
            </w:r>
            <w:proofErr w:type="spellEnd"/>
            <w:r w:rsidR="00444F48">
              <w:rPr>
                <w:rFonts w:ascii="Times New Roman" w:hAnsi="Times New Roman" w:cs="Times New Roman"/>
              </w:rPr>
              <w:t xml:space="preserve">. </w:t>
            </w:r>
          </w:p>
          <w:p w14:paraId="1AD5F466" w14:textId="77777777" w:rsidR="00535706" w:rsidRDefault="00535706" w:rsidP="00645255">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Highlights that whilst the provisions of s205 and 209 CSA are interrelated to the operation of s160</w:t>
            </w:r>
            <w:proofErr w:type="gramStart"/>
            <w:r>
              <w:rPr>
                <w:rFonts w:ascii="Times New Roman" w:hAnsi="Times New Roman" w:cs="Times New Roman"/>
              </w:rPr>
              <w:t>B(</w:t>
            </w:r>
            <w:proofErr w:type="gramEnd"/>
            <w:r>
              <w:rPr>
                <w:rFonts w:ascii="Times New Roman" w:hAnsi="Times New Roman" w:cs="Times New Roman"/>
              </w:rPr>
              <w:t xml:space="preserve">2) there are differences in their effect and operation and for the purpose of fixing a parole “period of imprisonment” must be considered under the PSA for that purpose.  </w:t>
            </w:r>
          </w:p>
          <w:p w14:paraId="753302EA" w14:textId="23EC6860" w:rsidR="00507BA8" w:rsidRPr="00D9461E" w:rsidRDefault="00507BA8" w:rsidP="00507BA8">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1A6A45" w:rsidRPr="00AD6FBD" w14:paraId="05ED6980" w14:textId="77777777" w:rsidTr="00C924D7">
        <w:tc>
          <w:tcPr>
            <w:tcW w:w="0" w:type="auto"/>
            <w:gridSpan w:val="2"/>
            <w:shd w:val="clear" w:color="auto" w:fill="E7E6E6" w:themeFill="background2"/>
          </w:tcPr>
          <w:p w14:paraId="0651E4BE" w14:textId="5ABBDBD9" w:rsidR="001A6A45" w:rsidRPr="00171CA1" w:rsidRDefault="001A6A45" w:rsidP="001A6A45">
            <w:pPr>
              <w:tabs>
                <w:tab w:val="left" w:pos="2295"/>
              </w:tabs>
              <w:spacing w:beforeLines="0" w:before="240" w:afterLines="0" w:after="240" w:line="276" w:lineRule="auto"/>
              <w:jc w:val="center"/>
              <w:rPr>
                <w:rFonts w:ascii="Times New Roman" w:hAnsi="Times New Roman" w:cs="Times New Roman"/>
                <w:b/>
                <w:bCs/>
              </w:rPr>
            </w:pPr>
            <w:r w:rsidRPr="00171CA1">
              <w:rPr>
                <w:rFonts w:ascii="Times New Roman" w:hAnsi="Times New Roman" w:cs="Times New Roman"/>
                <w:b/>
                <w:bCs/>
              </w:rPr>
              <w:lastRenderedPageBreak/>
              <w:t>s160F (2)</w:t>
            </w:r>
            <w:r>
              <w:rPr>
                <w:rFonts w:ascii="Times New Roman" w:hAnsi="Times New Roman" w:cs="Times New Roman"/>
                <w:b/>
                <w:bCs/>
              </w:rPr>
              <w:t xml:space="preserve"> - Fixing a parole date relating to period of imprisonment</w:t>
            </w:r>
          </w:p>
          <w:p w14:paraId="3279CE55" w14:textId="77777777" w:rsidR="001A6A45" w:rsidRPr="00171CA1" w:rsidRDefault="001A6A45" w:rsidP="00171CA1">
            <w:pPr>
              <w:tabs>
                <w:tab w:val="left" w:pos="2295"/>
              </w:tabs>
              <w:spacing w:beforeLines="0" w:before="120" w:afterLines="0" w:after="120" w:line="276" w:lineRule="auto"/>
              <w:jc w:val="both"/>
              <w:rPr>
                <w:rFonts w:ascii="Times New Roman" w:hAnsi="Times New Roman" w:cs="Times New Roman"/>
              </w:rPr>
            </w:pPr>
          </w:p>
        </w:tc>
      </w:tr>
      <w:tr w:rsidR="00070382" w:rsidRPr="00AD6FBD" w14:paraId="676E7654" w14:textId="77777777" w:rsidTr="00AD6FBD">
        <w:tc>
          <w:tcPr>
            <w:tcW w:w="0" w:type="auto"/>
          </w:tcPr>
          <w:p w14:paraId="7CA033D9" w14:textId="0F91BE33" w:rsidR="00C637FB" w:rsidRPr="00171CA1" w:rsidRDefault="00C637FB" w:rsidP="00AD6FBD">
            <w:pPr>
              <w:tabs>
                <w:tab w:val="left" w:pos="2295"/>
              </w:tabs>
              <w:spacing w:beforeLines="0" w:before="240" w:afterLines="0" w:after="240" w:line="276" w:lineRule="auto"/>
              <w:jc w:val="both"/>
              <w:rPr>
                <w:rFonts w:ascii="Times New Roman" w:hAnsi="Times New Roman" w:cs="Times New Roman"/>
                <w:i/>
                <w:iCs/>
              </w:rPr>
            </w:pPr>
            <w:r>
              <w:rPr>
                <w:rFonts w:ascii="Times New Roman" w:hAnsi="Times New Roman" w:cs="Times New Roman"/>
                <w:i/>
                <w:iCs/>
              </w:rPr>
              <w:t xml:space="preserve">R v </w:t>
            </w:r>
            <w:proofErr w:type="spellStart"/>
            <w:r>
              <w:rPr>
                <w:rFonts w:ascii="Times New Roman" w:hAnsi="Times New Roman" w:cs="Times New Roman"/>
                <w:i/>
                <w:iCs/>
              </w:rPr>
              <w:t>Gillbanks</w:t>
            </w:r>
            <w:proofErr w:type="spellEnd"/>
            <w:r>
              <w:rPr>
                <w:rFonts w:ascii="Times New Roman" w:hAnsi="Times New Roman" w:cs="Times New Roman"/>
                <w:i/>
                <w:iCs/>
              </w:rPr>
              <w:t xml:space="preserve"> </w:t>
            </w:r>
            <w:r w:rsidRPr="00C637FB">
              <w:rPr>
                <w:rFonts w:ascii="Times New Roman" w:hAnsi="Times New Roman" w:cs="Times New Roman"/>
              </w:rPr>
              <w:t>[2015] QCA 148</w:t>
            </w:r>
          </w:p>
        </w:tc>
        <w:tc>
          <w:tcPr>
            <w:tcW w:w="0" w:type="auto"/>
          </w:tcPr>
          <w:p w14:paraId="60AAF3B4" w14:textId="57583072" w:rsidR="00C637FB" w:rsidRDefault="00C637FB" w:rsidP="00C637FB">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s160F makes it clear that the new parole date may be fixed before the exp</w:t>
            </w:r>
            <w:r w:rsidR="00070382">
              <w:rPr>
                <w:rFonts w:ascii="Times New Roman" w:hAnsi="Times New Roman" w:cs="Times New Roman"/>
              </w:rPr>
              <w:t>iration</w:t>
            </w:r>
            <w:r>
              <w:rPr>
                <w:rFonts w:ascii="Times New Roman" w:hAnsi="Times New Roman" w:cs="Times New Roman"/>
              </w:rPr>
              <w:t xml:space="preserve"> of an existing sentence. T</w:t>
            </w:r>
            <w:r w:rsidRPr="00C637FB">
              <w:rPr>
                <w:rFonts w:ascii="Times New Roman" w:hAnsi="Times New Roman" w:cs="Times New Roman"/>
              </w:rPr>
              <w:t>he new parole date is to be set by reference to the period of imprisonment rather than either term of imprisonment.</w:t>
            </w:r>
            <w:r>
              <w:rPr>
                <w:rFonts w:ascii="Times New Roman" w:hAnsi="Times New Roman" w:cs="Times New Roman"/>
              </w:rPr>
              <w:t xml:space="preserve"> p3-4</w:t>
            </w:r>
          </w:p>
          <w:p w14:paraId="6280E4C6" w14:textId="465D2CD2" w:rsidR="00C637FB" w:rsidRDefault="00C637FB" w:rsidP="00C637FB">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In this case the PED was fixed at 50% of the (total) period of imprisonment (previous and new sentence)</w:t>
            </w:r>
            <w:r w:rsidR="00070382">
              <w:rPr>
                <w:rFonts w:ascii="Times New Roman" w:hAnsi="Times New Roman" w:cs="Times New Roman"/>
              </w:rPr>
              <w:t>.</w:t>
            </w:r>
            <w:r>
              <w:rPr>
                <w:rFonts w:ascii="Times New Roman" w:hAnsi="Times New Roman" w:cs="Times New Roman"/>
              </w:rPr>
              <w:t xml:space="preserve"> Holmes CJ not</w:t>
            </w:r>
            <w:r w:rsidR="00070382">
              <w:rPr>
                <w:rFonts w:ascii="Times New Roman" w:hAnsi="Times New Roman" w:cs="Times New Roman"/>
              </w:rPr>
              <w:t>ed</w:t>
            </w:r>
            <w:r>
              <w:rPr>
                <w:rFonts w:ascii="Times New Roman" w:hAnsi="Times New Roman" w:cs="Times New Roman"/>
              </w:rPr>
              <w:t xml:space="preserve"> that there was no reason why the applicant should be treated as though his earlier sentence was inconsequential in fixing his PED. He was entitled to some credit for his cooperation in the administration of justice reflected in his early plea in relation to the current charges, but any consideration for the plea of guilty on the earlier charges had dissipated by his abuse of the benefit he was given in respect of it. p4</w:t>
            </w:r>
          </w:p>
          <w:p w14:paraId="28F2031F" w14:textId="1912B12D" w:rsidR="00C637FB" w:rsidRPr="00C637FB" w:rsidRDefault="00C637FB" w:rsidP="00C637FB">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0D23D7" w:rsidRPr="00AD6FBD" w14:paraId="1FDEF09F" w14:textId="77777777" w:rsidTr="00AD6FBD">
        <w:tc>
          <w:tcPr>
            <w:tcW w:w="0" w:type="auto"/>
          </w:tcPr>
          <w:p w14:paraId="2100B034" w14:textId="77777777" w:rsidR="007470AB" w:rsidRDefault="00171CA1" w:rsidP="00AD6FBD">
            <w:pPr>
              <w:tabs>
                <w:tab w:val="left" w:pos="2295"/>
              </w:tabs>
              <w:spacing w:beforeLines="0" w:before="240" w:afterLines="0" w:after="240" w:line="276" w:lineRule="auto"/>
              <w:jc w:val="both"/>
              <w:rPr>
                <w:rFonts w:ascii="Times New Roman" w:hAnsi="Times New Roman" w:cs="Times New Roman"/>
              </w:rPr>
            </w:pPr>
            <w:r w:rsidRPr="00171CA1">
              <w:rPr>
                <w:rFonts w:ascii="Times New Roman" w:hAnsi="Times New Roman" w:cs="Times New Roman"/>
                <w:i/>
                <w:iCs/>
              </w:rPr>
              <w:t xml:space="preserve">R v </w:t>
            </w:r>
            <w:proofErr w:type="spellStart"/>
            <w:r w:rsidRPr="00171CA1">
              <w:rPr>
                <w:rFonts w:ascii="Times New Roman" w:hAnsi="Times New Roman" w:cs="Times New Roman"/>
                <w:i/>
                <w:iCs/>
              </w:rPr>
              <w:t>Bachehan</w:t>
            </w:r>
            <w:proofErr w:type="spellEnd"/>
            <w:r>
              <w:rPr>
                <w:rFonts w:ascii="Times New Roman" w:hAnsi="Times New Roman" w:cs="Times New Roman"/>
              </w:rPr>
              <w:t xml:space="preserve"> [2019] QCA 278</w:t>
            </w:r>
          </w:p>
          <w:p w14:paraId="4B8A68BB" w14:textId="27129C16" w:rsidR="00171CA1" w:rsidRDefault="00171CA1" w:rsidP="00AD6FBD">
            <w:pPr>
              <w:tabs>
                <w:tab w:val="left" w:pos="2295"/>
              </w:tabs>
              <w:spacing w:beforeLines="0" w:before="240" w:afterLines="0" w:after="240" w:line="276" w:lineRule="auto"/>
              <w:jc w:val="both"/>
              <w:rPr>
                <w:rFonts w:ascii="Times New Roman" w:hAnsi="Times New Roman" w:cs="Times New Roman"/>
              </w:rPr>
            </w:pPr>
          </w:p>
        </w:tc>
        <w:tc>
          <w:tcPr>
            <w:tcW w:w="0" w:type="auto"/>
          </w:tcPr>
          <w:p w14:paraId="0A962E8A" w14:textId="6C8D878D" w:rsidR="007470AB" w:rsidRDefault="00171CA1" w:rsidP="00171CA1">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lastRenderedPageBreak/>
              <w:t>s160</w:t>
            </w:r>
            <w:proofErr w:type="gramStart"/>
            <w:r>
              <w:rPr>
                <w:rFonts w:ascii="Times New Roman" w:hAnsi="Times New Roman" w:cs="Times New Roman"/>
              </w:rPr>
              <w:t>F(</w:t>
            </w:r>
            <w:proofErr w:type="gramEnd"/>
            <w:r>
              <w:rPr>
                <w:rFonts w:ascii="Times New Roman" w:hAnsi="Times New Roman" w:cs="Times New Roman"/>
              </w:rPr>
              <w:t xml:space="preserve">2) does not require the parole date to be calculated as some portion of the period of imprisonment. </w:t>
            </w:r>
            <w:r w:rsidR="00070382">
              <w:rPr>
                <w:rFonts w:ascii="Times New Roman" w:hAnsi="Times New Roman" w:cs="Times New Roman"/>
              </w:rPr>
              <w:t>s</w:t>
            </w:r>
            <w:r>
              <w:rPr>
                <w:rFonts w:ascii="Times New Roman" w:hAnsi="Times New Roman" w:cs="Times New Roman"/>
              </w:rPr>
              <w:t>160</w:t>
            </w:r>
            <w:proofErr w:type="gramStart"/>
            <w:r>
              <w:rPr>
                <w:rFonts w:ascii="Times New Roman" w:hAnsi="Times New Roman" w:cs="Times New Roman"/>
              </w:rPr>
              <w:t>F(</w:t>
            </w:r>
            <w:proofErr w:type="gramEnd"/>
            <w:r>
              <w:rPr>
                <w:rFonts w:ascii="Times New Roman" w:hAnsi="Times New Roman" w:cs="Times New Roman"/>
              </w:rPr>
              <w:t xml:space="preserve">2) merely requires that when the sentencing judge fixes the parole date and must do so having reference to </w:t>
            </w:r>
            <w:r>
              <w:rPr>
                <w:rFonts w:ascii="Times New Roman" w:hAnsi="Times New Roman" w:cs="Times New Roman"/>
              </w:rPr>
              <w:lastRenderedPageBreak/>
              <w:t>the total period. It is sufficient</w:t>
            </w:r>
            <w:r w:rsidR="008B2820">
              <w:rPr>
                <w:rFonts w:ascii="Times New Roman" w:hAnsi="Times New Roman" w:cs="Times New Roman"/>
              </w:rPr>
              <w:t xml:space="preserve"> if the sentencing judge fixes the date having reference to the total period, </w:t>
            </w:r>
            <w:proofErr w:type="gramStart"/>
            <w:r w:rsidR="008B2820">
              <w:rPr>
                <w:rFonts w:ascii="Times New Roman" w:hAnsi="Times New Roman" w:cs="Times New Roman"/>
              </w:rPr>
              <w:t>i.e.</w:t>
            </w:r>
            <w:proofErr w:type="gramEnd"/>
            <w:r w:rsidR="008B2820">
              <w:rPr>
                <w:rFonts w:ascii="Times New Roman" w:hAnsi="Times New Roman" w:cs="Times New Roman"/>
              </w:rPr>
              <w:t xml:space="preserve"> having that context in mind when doing so. [75]</w:t>
            </w:r>
          </w:p>
          <w:p w14:paraId="17E0A321" w14:textId="0A6FEA0E" w:rsidR="008B2820" w:rsidRPr="00AD6FBD" w:rsidRDefault="008B2820" w:rsidP="008B2820">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0D23D7" w:rsidRPr="00AD6FBD" w14:paraId="3CE240A1" w14:textId="77777777" w:rsidTr="00AD6FBD">
        <w:tc>
          <w:tcPr>
            <w:tcW w:w="0" w:type="auto"/>
          </w:tcPr>
          <w:p w14:paraId="1FF47CEC" w14:textId="5DC0DEB9" w:rsidR="008B2820" w:rsidRPr="00171CA1" w:rsidRDefault="008B2820" w:rsidP="00AD6FBD">
            <w:pPr>
              <w:tabs>
                <w:tab w:val="left" w:pos="2295"/>
              </w:tabs>
              <w:spacing w:beforeLines="0" w:before="240" w:afterLines="0" w:after="240" w:line="276" w:lineRule="auto"/>
              <w:jc w:val="both"/>
              <w:rPr>
                <w:rFonts w:ascii="Times New Roman" w:hAnsi="Times New Roman" w:cs="Times New Roman"/>
                <w:i/>
                <w:iCs/>
              </w:rPr>
            </w:pPr>
            <w:r>
              <w:rPr>
                <w:rFonts w:ascii="Times New Roman" w:hAnsi="Times New Roman" w:cs="Times New Roman"/>
                <w:i/>
                <w:iCs/>
              </w:rPr>
              <w:lastRenderedPageBreak/>
              <w:t xml:space="preserve">R v </w:t>
            </w:r>
            <w:proofErr w:type="spellStart"/>
            <w:r>
              <w:rPr>
                <w:rFonts w:ascii="Times New Roman" w:hAnsi="Times New Roman" w:cs="Times New Roman"/>
                <w:i/>
                <w:iCs/>
              </w:rPr>
              <w:t>Degn</w:t>
            </w:r>
            <w:proofErr w:type="spellEnd"/>
            <w:r>
              <w:rPr>
                <w:rFonts w:ascii="Times New Roman" w:hAnsi="Times New Roman" w:cs="Times New Roman"/>
                <w:i/>
                <w:iCs/>
              </w:rPr>
              <w:t xml:space="preserve"> </w:t>
            </w:r>
            <w:r w:rsidRPr="008B2820">
              <w:rPr>
                <w:rFonts w:ascii="Times New Roman" w:hAnsi="Times New Roman" w:cs="Times New Roman"/>
              </w:rPr>
              <w:t>[2021] QCA 33</w:t>
            </w:r>
          </w:p>
        </w:tc>
        <w:tc>
          <w:tcPr>
            <w:tcW w:w="0" w:type="auto"/>
          </w:tcPr>
          <w:p w14:paraId="33F652B7" w14:textId="306B0DA9" w:rsidR="008B2820" w:rsidRDefault="00A2728E" w:rsidP="00171CA1">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Applies</w:t>
            </w:r>
            <w:r w:rsidR="008B2820">
              <w:rPr>
                <w:rFonts w:ascii="Times New Roman" w:hAnsi="Times New Roman" w:cs="Times New Roman"/>
              </w:rPr>
              <w:t xml:space="preserve"> </w:t>
            </w:r>
            <w:proofErr w:type="spellStart"/>
            <w:r w:rsidR="008B2820" w:rsidRPr="008B2820">
              <w:rPr>
                <w:rFonts w:ascii="Times New Roman" w:hAnsi="Times New Roman" w:cs="Times New Roman"/>
                <w:i/>
                <w:iCs/>
              </w:rPr>
              <w:t>Bachehan</w:t>
            </w:r>
            <w:proofErr w:type="spellEnd"/>
            <w:r w:rsidR="008B2820">
              <w:rPr>
                <w:rFonts w:ascii="Times New Roman" w:hAnsi="Times New Roman" w:cs="Times New Roman"/>
              </w:rPr>
              <w:t>. [9]</w:t>
            </w:r>
          </w:p>
          <w:p w14:paraId="12C6168B" w14:textId="0A1E2E3F" w:rsidR="008B2820" w:rsidRDefault="008B2820" w:rsidP="00171CA1">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When applying the totality </w:t>
            </w:r>
            <w:r w:rsidR="00A24C63">
              <w:rPr>
                <w:rFonts w:ascii="Times New Roman" w:hAnsi="Times New Roman" w:cs="Times New Roman"/>
              </w:rPr>
              <w:t>principle,</w:t>
            </w:r>
            <w:r>
              <w:rPr>
                <w:rFonts w:ascii="Times New Roman" w:hAnsi="Times New Roman" w:cs="Times New Roman"/>
              </w:rPr>
              <w:t xml:space="preserve"> the sentencing judge needs to have regard not only to the head sentence, but to the minimum time required to be served in custody.[10] </w:t>
            </w:r>
          </w:p>
          <w:p w14:paraId="58EFE958" w14:textId="77777777" w:rsidR="008B2820" w:rsidRDefault="008B2820" w:rsidP="00171CA1">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There are two aspects to the totality principle: the requirement that the resulting effective sentence is just and appropriate; and the need to ensure that the effective sentence reached is not so “crushing” in its effect on the offender is to call for intervention. [11]</w:t>
            </w:r>
          </w:p>
          <w:p w14:paraId="50F15D1B" w14:textId="40C726E7" w:rsidR="008B2820" w:rsidRDefault="00070382" w:rsidP="00171CA1">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W</w:t>
            </w:r>
            <w:r w:rsidR="008B2820">
              <w:rPr>
                <w:rFonts w:ascii="Times New Roman" w:hAnsi="Times New Roman" w:cs="Times New Roman"/>
              </w:rPr>
              <w:t>hilst in the ordinary course fixing a parole date after 1/3 of the sentence represents a lenient approach</w:t>
            </w:r>
            <w:r>
              <w:rPr>
                <w:rFonts w:ascii="Times New Roman" w:hAnsi="Times New Roman" w:cs="Times New Roman"/>
              </w:rPr>
              <w:t>,</w:t>
            </w:r>
            <w:r w:rsidR="008B2820">
              <w:rPr>
                <w:rFonts w:ascii="Times New Roman" w:hAnsi="Times New Roman" w:cs="Times New Roman"/>
              </w:rPr>
              <w:t xml:space="preserve"> it does not follow that a date more than one third of the sentence was incorrect. To require two thirds of the period of imprisonment be served might in some cases be warranted</w:t>
            </w:r>
            <w:r>
              <w:rPr>
                <w:rFonts w:ascii="Times New Roman" w:hAnsi="Times New Roman" w:cs="Times New Roman"/>
              </w:rPr>
              <w:t>,</w:t>
            </w:r>
            <w:r w:rsidR="008B2820">
              <w:rPr>
                <w:rFonts w:ascii="Times New Roman" w:hAnsi="Times New Roman" w:cs="Times New Roman"/>
              </w:rPr>
              <w:t xml:space="preserve"> but in this it </w:t>
            </w:r>
            <w:proofErr w:type="gramStart"/>
            <w:r w:rsidR="008B2820">
              <w:rPr>
                <w:rFonts w:ascii="Times New Roman" w:hAnsi="Times New Roman" w:cs="Times New Roman"/>
              </w:rPr>
              <w:t>was considered to be</w:t>
            </w:r>
            <w:proofErr w:type="gramEnd"/>
            <w:r w:rsidR="008B2820">
              <w:rPr>
                <w:rFonts w:ascii="Times New Roman" w:hAnsi="Times New Roman" w:cs="Times New Roman"/>
              </w:rPr>
              <w:t xml:space="preserve"> excessive [13], [14] – [15]</w:t>
            </w:r>
          </w:p>
          <w:p w14:paraId="016939FD" w14:textId="32BCEF68" w:rsidR="008B2820" w:rsidRDefault="008B2820" w:rsidP="008B2820">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070382" w:rsidRPr="00AD6FBD" w14:paraId="7618AD1A" w14:textId="77777777" w:rsidTr="00A2728E">
        <w:tc>
          <w:tcPr>
            <w:tcW w:w="0" w:type="auto"/>
            <w:shd w:val="clear" w:color="auto" w:fill="auto"/>
          </w:tcPr>
          <w:p w14:paraId="47CBBD0E" w14:textId="77777777" w:rsidR="00AD6FBD" w:rsidRPr="00A2728E" w:rsidRDefault="00AD6FBD" w:rsidP="00AD6FBD">
            <w:pPr>
              <w:tabs>
                <w:tab w:val="left" w:pos="2295"/>
              </w:tabs>
              <w:spacing w:beforeLines="0" w:before="240" w:afterLines="0" w:after="240" w:line="276" w:lineRule="auto"/>
              <w:jc w:val="both"/>
              <w:rPr>
                <w:rFonts w:ascii="Times New Roman" w:hAnsi="Times New Roman" w:cs="Times New Roman"/>
              </w:rPr>
            </w:pPr>
            <w:r w:rsidRPr="00A2728E">
              <w:rPr>
                <w:rFonts w:ascii="Times New Roman" w:hAnsi="Times New Roman" w:cs="Times New Roman"/>
                <w:i/>
                <w:iCs/>
              </w:rPr>
              <w:t xml:space="preserve">R v </w:t>
            </w:r>
            <w:proofErr w:type="spellStart"/>
            <w:r w:rsidRPr="00A2728E">
              <w:rPr>
                <w:rFonts w:ascii="Times New Roman" w:hAnsi="Times New Roman" w:cs="Times New Roman"/>
                <w:i/>
                <w:iCs/>
              </w:rPr>
              <w:t>Stallan</w:t>
            </w:r>
            <w:proofErr w:type="spellEnd"/>
            <w:r w:rsidRPr="00A2728E">
              <w:rPr>
                <w:rFonts w:ascii="Times New Roman" w:hAnsi="Times New Roman" w:cs="Times New Roman"/>
              </w:rPr>
              <w:t xml:space="preserve"> [2022] QCA 40</w:t>
            </w:r>
          </w:p>
        </w:tc>
        <w:tc>
          <w:tcPr>
            <w:tcW w:w="0" w:type="auto"/>
            <w:shd w:val="clear" w:color="auto" w:fill="auto"/>
          </w:tcPr>
          <w:p w14:paraId="75E029D4" w14:textId="7DE04075" w:rsidR="00A2728E" w:rsidRPr="00070382" w:rsidRDefault="00A2728E" w:rsidP="00070382">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When </w:t>
            </w:r>
            <w:r w:rsidR="00070382">
              <w:rPr>
                <w:rFonts w:ascii="Times New Roman" w:hAnsi="Times New Roman" w:cs="Times New Roman"/>
              </w:rPr>
              <w:t xml:space="preserve">an </w:t>
            </w:r>
            <w:r>
              <w:rPr>
                <w:rFonts w:ascii="Times New Roman" w:hAnsi="Times New Roman" w:cs="Times New Roman"/>
              </w:rPr>
              <w:t>offender commits a continuing offence like drug-trafficking on parole</w:t>
            </w:r>
            <w:r w:rsidR="00070382">
              <w:rPr>
                <w:rFonts w:ascii="Times New Roman" w:hAnsi="Times New Roman" w:cs="Times New Roman"/>
              </w:rPr>
              <w:t>,</w:t>
            </w:r>
            <w:r>
              <w:rPr>
                <w:rFonts w:ascii="Times New Roman" w:hAnsi="Times New Roman" w:cs="Times New Roman"/>
              </w:rPr>
              <w:t xml:space="preserve"> the offender is taken to have committed the offence for the purposes of</w:t>
            </w:r>
            <w:r w:rsidR="00070382">
              <w:rPr>
                <w:rFonts w:ascii="Times New Roman" w:hAnsi="Times New Roman" w:cs="Times New Roman"/>
              </w:rPr>
              <w:t xml:space="preserve"> </w:t>
            </w:r>
            <w:r>
              <w:rPr>
                <w:rFonts w:ascii="Times New Roman" w:hAnsi="Times New Roman" w:cs="Times New Roman"/>
              </w:rPr>
              <w:t>s209 and s211(2)</w:t>
            </w:r>
            <w:r w:rsidR="00070382">
              <w:rPr>
                <w:rFonts w:ascii="Times New Roman" w:hAnsi="Times New Roman" w:cs="Times New Roman"/>
              </w:rPr>
              <w:t xml:space="preserve">(c) </w:t>
            </w:r>
            <w:r w:rsidRPr="00070382">
              <w:rPr>
                <w:rFonts w:ascii="Times New Roman" w:hAnsi="Times New Roman" w:cs="Times New Roman"/>
              </w:rPr>
              <w:t>CSA from the first date of the trafficking period. [7]</w:t>
            </w:r>
          </w:p>
          <w:p w14:paraId="7158B47F" w14:textId="1F88731C" w:rsidR="008B2820" w:rsidRPr="00A2728E" w:rsidRDefault="008B2820" w:rsidP="008B2820">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sidRPr="00A2728E">
              <w:rPr>
                <w:rFonts w:ascii="Times New Roman" w:hAnsi="Times New Roman" w:cs="Times New Roman"/>
              </w:rPr>
              <w:t>Ap</w:t>
            </w:r>
            <w:r w:rsidR="00A2728E">
              <w:rPr>
                <w:rFonts w:ascii="Times New Roman" w:hAnsi="Times New Roman" w:cs="Times New Roman"/>
              </w:rPr>
              <w:t xml:space="preserve">plies </w:t>
            </w:r>
            <w:proofErr w:type="spellStart"/>
            <w:r w:rsidRPr="00A2728E">
              <w:rPr>
                <w:rFonts w:ascii="Times New Roman" w:hAnsi="Times New Roman" w:cs="Times New Roman"/>
                <w:i/>
                <w:iCs/>
              </w:rPr>
              <w:t>Brae</w:t>
            </w:r>
            <w:r w:rsidR="00070382">
              <w:rPr>
                <w:rFonts w:ascii="Times New Roman" w:hAnsi="Times New Roman" w:cs="Times New Roman"/>
                <w:i/>
                <w:iCs/>
              </w:rPr>
              <w:t>c</w:t>
            </w:r>
            <w:r w:rsidRPr="00A2728E">
              <w:rPr>
                <w:rFonts w:ascii="Times New Roman" w:hAnsi="Times New Roman" w:cs="Times New Roman"/>
                <w:i/>
                <w:iCs/>
              </w:rPr>
              <w:t>kmans</w:t>
            </w:r>
            <w:proofErr w:type="spellEnd"/>
            <w:r w:rsidRPr="00A2728E">
              <w:rPr>
                <w:rFonts w:ascii="Times New Roman" w:hAnsi="Times New Roman" w:cs="Times New Roman"/>
              </w:rPr>
              <w:t>.</w:t>
            </w:r>
            <w:r w:rsidR="00A2728E">
              <w:rPr>
                <w:rFonts w:ascii="Times New Roman" w:hAnsi="Times New Roman" w:cs="Times New Roman"/>
              </w:rPr>
              <w:t xml:space="preserve"> [9]</w:t>
            </w:r>
          </w:p>
          <w:p w14:paraId="2E6B51B8" w14:textId="0C956C29" w:rsidR="00A2728E" w:rsidRDefault="00A2728E" w:rsidP="008B2820">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Noted that whilst there is a general practice of fixing parole eligibility at the one third mark of a sentence for drug trafficker who </w:t>
            </w:r>
            <w:r w:rsidR="00070382">
              <w:rPr>
                <w:rFonts w:ascii="Times New Roman" w:hAnsi="Times New Roman" w:cs="Times New Roman"/>
              </w:rPr>
              <w:t xml:space="preserve">has </w:t>
            </w:r>
            <w:r>
              <w:rPr>
                <w:rFonts w:ascii="Times New Roman" w:hAnsi="Times New Roman" w:cs="Times New Roman"/>
              </w:rPr>
              <w:t>pleaded guilty (</w:t>
            </w:r>
            <w:r w:rsidRPr="00A2728E">
              <w:rPr>
                <w:rFonts w:ascii="Times New Roman" w:hAnsi="Times New Roman" w:cs="Times New Roman"/>
                <w:i/>
                <w:iCs/>
              </w:rPr>
              <w:t xml:space="preserve">R v </w:t>
            </w:r>
            <w:proofErr w:type="spellStart"/>
            <w:r w:rsidRPr="00A2728E">
              <w:rPr>
                <w:rFonts w:ascii="Times New Roman" w:hAnsi="Times New Roman" w:cs="Times New Roman"/>
                <w:i/>
                <w:iCs/>
              </w:rPr>
              <w:t>Ungvari</w:t>
            </w:r>
            <w:proofErr w:type="spellEnd"/>
            <w:r>
              <w:rPr>
                <w:rFonts w:ascii="Times New Roman" w:hAnsi="Times New Roman" w:cs="Times New Roman"/>
              </w:rPr>
              <w:t xml:space="preserve"> [2010] QCA 134 at [30]), the one third mark may be adjusted up or down as the </w:t>
            </w:r>
            <w:proofErr w:type="gramStart"/>
            <w:r>
              <w:rPr>
                <w:rFonts w:ascii="Times New Roman" w:hAnsi="Times New Roman" w:cs="Times New Roman"/>
              </w:rPr>
              <w:t>particular circumstances</w:t>
            </w:r>
            <w:proofErr w:type="gramEnd"/>
            <w:r>
              <w:rPr>
                <w:rFonts w:ascii="Times New Roman" w:hAnsi="Times New Roman" w:cs="Times New Roman"/>
              </w:rPr>
              <w:t xml:space="preserve"> warrant. In this case the applicant had committed the offence whilst on parole</w:t>
            </w:r>
            <w:r w:rsidR="00070382">
              <w:rPr>
                <w:rFonts w:ascii="Times New Roman" w:hAnsi="Times New Roman" w:cs="Times New Roman"/>
              </w:rPr>
              <w:t xml:space="preserve"> and</w:t>
            </w:r>
            <w:r>
              <w:rPr>
                <w:rFonts w:ascii="Times New Roman" w:hAnsi="Times New Roman" w:cs="Times New Roman"/>
              </w:rPr>
              <w:t xml:space="preserve"> the consequence of his parole be</w:t>
            </w:r>
            <w:r w:rsidR="00070382">
              <w:rPr>
                <w:rFonts w:ascii="Times New Roman" w:hAnsi="Times New Roman" w:cs="Times New Roman"/>
              </w:rPr>
              <w:t>ing</w:t>
            </w:r>
            <w:r>
              <w:rPr>
                <w:rFonts w:ascii="Times New Roman" w:hAnsi="Times New Roman" w:cs="Times New Roman"/>
              </w:rPr>
              <w:t xml:space="preserve"> cancelled was that he was to spend more time of that term in actual custody than a prisoner who is not burdened by that circumstance. [14]</w:t>
            </w:r>
          </w:p>
          <w:p w14:paraId="6E20A9A2" w14:textId="25593B13" w:rsidR="00AD6FBD" w:rsidRPr="00A2728E" w:rsidRDefault="00AD6FBD" w:rsidP="00A2728E">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0D23D7" w:rsidRPr="00AD6FBD" w14:paraId="08EC75DD" w14:textId="77777777" w:rsidTr="00A2728E">
        <w:tc>
          <w:tcPr>
            <w:tcW w:w="0" w:type="auto"/>
            <w:shd w:val="clear" w:color="auto" w:fill="auto"/>
          </w:tcPr>
          <w:p w14:paraId="79D7BD36" w14:textId="4697416A" w:rsidR="00A2728E" w:rsidRPr="00A2728E" w:rsidRDefault="00A2728E" w:rsidP="00AD6FBD">
            <w:pPr>
              <w:tabs>
                <w:tab w:val="left" w:pos="2295"/>
              </w:tabs>
              <w:spacing w:beforeLines="0" w:before="240" w:afterLines="0" w:after="240" w:line="276" w:lineRule="auto"/>
              <w:jc w:val="both"/>
              <w:rPr>
                <w:rFonts w:ascii="Times New Roman" w:hAnsi="Times New Roman" w:cs="Times New Roman"/>
                <w:i/>
                <w:iCs/>
              </w:rPr>
            </w:pPr>
            <w:r>
              <w:rPr>
                <w:rFonts w:ascii="Times New Roman" w:hAnsi="Times New Roman" w:cs="Times New Roman"/>
                <w:i/>
                <w:iCs/>
              </w:rPr>
              <w:t xml:space="preserve">R v Evelyn </w:t>
            </w:r>
            <w:r w:rsidRPr="00A2728E">
              <w:rPr>
                <w:rFonts w:ascii="Times New Roman" w:hAnsi="Times New Roman" w:cs="Times New Roman"/>
              </w:rPr>
              <w:t>[2022] QCA 211</w:t>
            </w:r>
          </w:p>
        </w:tc>
        <w:tc>
          <w:tcPr>
            <w:tcW w:w="0" w:type="auto"/>
            <w:shd w:val="clear" w:color="auto" w:fill="auto"/>
          </w:tcPr>
          <w:p w14:paraId="50CC2D96" w14:textId="1ED54E2D" w:rsidR="00A2728E" w:rsidRDefault="00070382" w:rsidP="008B2820">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s</w:t>
            </w:r>
            <w:r w:rsidR="00A2728E">
              <w:rPr>
                <w:rFonts w:ascii="Times New Roman" w:hAnsi="Times New Roman" w:cs="Times New Roman"/>
              </w:rPr>
              <w:t xml:space="preserve">160F </w:t>
            </w:r>
            <w:r w:rsidR="00036994">
              <w:rPr>
                <w:rFonts w:ascii="Times New Roman" w:hAnsi="Times New Roman" w:cs="Times New Roman"/>
              </w:rPr>
              <w:t>does not seek to regulate the substance of a sentence imposed, nor the quantum of time which must be served in actual custody. It is a mechanical provision designed for the practical purpose of ensuring that there is only one parole date in relation to an offender who may be serving sentences for different offences imposed on separate dates by separate judges. [17]</w:t>
            </w:r>
          </w:p>
          <w:p w14:paraId="05FCB090" w14:textId="77777777" w:rsidR="00070382" w:rsidRDefault="00070382" w:rsidP="00070382">
            <w:pPr>
              <w:pStyle w:val="ListParagraph"/>
              <w:tabs>
                <w:tab w:val="left" w:pos="2295"/>
              </w:tabs>
              <w:spacing w:beforeLines="0" w:before="120" w:afterLines="0" w:after="120" w:line="276" w:lineRule="auto"/>
              <w:ind w:left="330"/>
              <w:jc w:val="both"/>
              <w:rPr>
                <w:rFonts w:ascii="Times New Roman" w:hAnsi="Times New Roman" w:cs="Times New Roman"/>
              </w:rPr>
            </w:pPr>
          </w:p>
          <w:p w14:paraId="0CBFD59E" w14:textId="7824E531" w:rsidR="00036994" w:rsidRDefault="00036994" w:rsidP="008B2820">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There was no error in calculating the</w:t>
            </w:r>
            <w:r w:rsidR="00070382">
              <w:rPr>
                <w:rFonts w:ascii="Times New Roman" w:hAnsi="Times New Roman" w:cs="Times New Roman"/>
              </w:rPr>
              <w:t xml:space="preserve"> </w:t>
            </w:r>
            <w:r>
              <w:rPr>
                <w:rFonts w:ascii="Times New Roman" w:hAnsi="Times New Roman" w:cs="Times New Roman"/>
              </w:rPr>
              <w:t xml:space="preserve">PED by reference to the one third mark of the sentence imposed, rather than some larger total period of imprisonment.[18]  </w:t>
            </w:r>
          </w:p>
          <w:p w14:paraId="45F3FAFB" w14:textId="3177F363" w:rsidR="00036994" w:rsidRDefault="00070382" w:rsidP="008B2820">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lastRenderedPageBreak/>
              <w:t>T</w:t>
            </w:r>
            <w:r w:rsidR="00036994">
              <w:rPr>
                <w:rFonts w:ascii="Times New Roman" w:hAnsi="Times New Roman" w:cs="Times New Roman"/>
              </w:rPr>
              <w:t>hat the applicant will serve more than one third of the total effective sentence was not due to error</w:t>
            </w:r>
            <w:r>
              <w:rPr>
                <w:rFonts w:ascii="Times New Roman" w:hAnsi="Times New Roman" w:cs="Times New Roman"/>
              </w:rPr>
              <w:t>,</w:t>
            </w:r>
            <w:r w:rsidR="00036994">
              <w:rPr>
                <w:rFonts w:ascii="Times New Roman" w:hAnsi="Times New Roman" w:cs="Times New Roman"/>
              </w:rPr>
              <w:t xml:space="preserve"> but to the applicant’s own behaviour in reoffending in a serious way whilst on parole when he still had a very substantial part of an existing sentence left to serve.[23] </w:t>
            </w:r>
          </w:p>
          <w:p w14:paraId="6482CC82" w14:textId="20586C00" w:rsidR="00070382" w:rsidRDefault="00070382" w:rsidP="00070382">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1A6A45" w:rsidRPr="00AD6FBD" w14:paraId="1E9D9CC7" w14:textId="77777777" w:rsidTr="00F451A4">
        <w:tc>
          <w:tcPr>
            <w:tcW w:w="0" w:type="auto"/>
            <w:gridSpan w:val="2"/>
            <w:shd w:val="clear" w:color="auto" w:fill="E7E6E6" w:themeFill="background2"/>
          </w:tcPr>
          <w:p w14:paraId="65238476" w14:textId="3ABB4E21" w:rsidR="001A6A45" w:rsidRDefault="001A6A45" w:rsidP="001A6A45">
            <w:pPr>
              <w:pStyle w:val="ListParagraph"/>
              <w:tabs>
                <w:tab w:val="left" w:pos="2295"/>
              </w:tabs>
              <w:spacing w:beforeLines="0" w:before="120" w:afterLines="0" w:after="120" w:line="276" w:lineRule="auto"/>
              <w:ind w:left="330"/>
              <w:jc w:val="center"/>
              <w:rPr>
                <w:rFonts w:ascii="Times New Roman" w:hAnsi="Times New Roman" w:cs="Times New Roman"/>
              </w:rPr>
            </w:pPr>
            <w:r>
              <w:rPr>
                <w:rFonts w:ascii="Times New Roman" w:hAnsi="Times New Roman" w:cs="Times New Roman"/>
                <w:b/>
                <w:bCs/>
              </w:rPr>
              <w:lastRenderedPageBreak/>
              <w:t>s159A</w:t>
            </w:r>
            <w:r w:rsidR="00070382">
              <w:rPr>
                <w:rFonts w:ascii="Times New Roman" w:hAnsi="Times New Roman" w:cs="Times New Roman"/>
                <w:b/>
                <w:bCs/>
              </w:rPr>
              <w:t xml:space="preserve"> – Time held in presentence custody to </w:t>
            </w:r>
            <w:r w:rsidR="00535706">
              <w:rPr>
                <w:rFonts w:ascii="Times New Roman" w:hAnsi="Times New Roman" w:cs="Times New Roman"/>
                <w:b/>
                <w:bCs/>
              </w:rPr>
              <w:t>b</w:t>
            </w:r>
            <w:r w:rsidR="00070382">
              <w:rPr>
                <w:rFonts w:ascii="Times New Roman" w:hAnsi="Times New Roman" w:cs="Times New Roman"/>
                <w:b/>
                <w:bCs/>
              </w:rPr>
              <w:t>e deducted</w:t>
            </w:r>
          </w:p>
        </w:tc>
      </w:tr>
      <w:tr w:rsidR="00C637FB" w:rsidRPr="00AD6FBD" w14:paraId="61A361A3" w14:textId="77777777" w:rsidTr="00AD6FBD">
        <w:tc>
          <w:tcPr>
            <w:tcW w:w="0" w:type="auto"/>
          </w:tcPr>
          <w:p w14:paraId="0B6CB73A" w14:textId="44E14D95" w:rsidR="00C637FB" w:rsidRPr="00AD6FBD" w:rsidRDefault="00C637FB" w:rsidP="00AD6FBD">
            <w:pPr>
              <w:tabs>
                <w:tab w:val="left" w:pos="2295"/>
              </w:tabs>
              <w:spacing w:beforeLines="0" w:before="240" w:afterLines="0" w:after="240" w:line="276" w:lineRule="auto"/>
              <w:jc w:val="both"/>
              <w:rPr>
                <w:rFonts w:ascii="Times New Roman" w:hAnsi="Times New Roman" w:cs="Times New Roman"/>
                <w:i/>
                <w:iCs/>
              </w:rPr>
            </w:pPr>
            <w:r w:rsidRPr="00C637FB">
              <w:rPr>
                <w:rFonts w:ascii="Times New Roman" w:hAnsi="Times New Roman" w:cs="Times New Roman"/>
                <w:i/>
                <w:iCs/>
              </w:rPr>
              <w:t xml:space="preserve">R v Wilson </w:t>
            </w:r>
            <w:r w:rsidR="00A24C63">
              <w:rPr>
                <w:rFonts w:ascii="Times New Roman" w:hAnsi="Times New Roman" w:cs="Times New Roman"/>
              </w:rPr>
              <w:t>[</w:t>
            </w:r>
            <w:r w:rsidRPr="00C637FB">
              <w:rPr>
                <w:rFonts w:ascii="Times New Roman" w:hAnsi="Times New Roman" w:cs="Times New Roman"/>
              </w:rPr>
              <w:t>2022] QCA 18</w:t>
            </w:r>
          </w:p>
        </w:tc>
        <w:tc>
          <w:tcPr>
            <w:tcW w:w="0" w:type="auto"/>
          </w:tcPr>
          <w:p w14:paraId="6F7A1D19" w14:textId="77777777" w:rsidR="00C637FB" w:rsidRDefault="002237A8"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Approves </w:t>
            </w:r>
            <w:r w:rsidRPr="002237A8">
              <w:rPr>
                <w:rFonts w:ascii="Times New Roman" w:hAnsi="Times New Roman" w:cs="Times New Roman"/>
                <w:i/>
                <w:iCs/>
              </w:rPr>
              <w:t>R v Whitely</w:t>
            </w:r>
            <w:r>
              <w:rPr>
                <w:rFonts w:ascii="Times New Roman" w:hAnsi="Times New Roman" w:cs="Times New Roman"/>
              </w:rPr>
              <w:t xml:space="preserve"> [2021] QSC 154 that s159A empowers a sentencing court to make a presentence custody declaration in relation to time the offender was on remand for the subject offence whilst serving a previous sentence of imprisonment. [18]</w:t>
            </w:r>
          </w:p>
          <w:p w14:paraId="64BDD50E" w14:textId="5829561A" w:rsidR="00535706" w:rsidRPr="00AD6FBD" w:rsidRDefault="00535706" w:rsidP="00535706">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2237A8" w:rsidRPr="00AD6FBD" w14:paraId="3BC82A59" w14:textId="77777777" w:rsidTr="00AD6FBD">
        <w:tc>
          <w:tcPr>
            <w:tcW w:w="0" w:type="auto"/>
          </w:tcPr>
          <w:p w14:paraId="0E54539B" w14:textId="685AA504" w:rsidR="002237A8" w:rsidRPr="00C637FB" w:rsidRDefault="002237A8" w:rsidP="00AD6FBD">
            <w:pPr>
              <w:tabs>
                <w:tab w:val="left" w:pos="2295"/>
              </w:tabs>
              <w:spacing w:beforeLines="0" w:before="240" w:afterLines="0" w:after="240" w:line="276" w:lineRule="auto"/>
              <w:jc w:val="both"/>
              <w:rPr>
                <w:rFonts w:ascii="Times New Roman" w:hAnsi="Times New Roman" w:cs="Times New Roman"/>
                <w:i/>
                <w:iCs/>
              </w:rPr>
            </w:pPr>
            <w:r>
              <w:rPr>
                <w:rFonts w:ascii="Times New Roman" w:hAnsi="Times New Roman" w:cs="Times New Roman"/>
                <w:i/>
                <w:iCs/>
              </w:rPr>
              <w:t xml:space="preserve">R v </w:t>
            </w:r>
            <w:proofErr w:type="spellStart"/>
            <w:r>
              <w:rPr>
                <w:rFonts w:ascii="Times New Roman" w:hAnsi="Times New Roman" w:cs="Times New Roman"/>
                <w:i/>
                <w:iCs/>
              </w:rPr>
              <w:t>Braeckmans</w:t>
            </w:r>
            <w:proofErr w:type="spellEnd"/>
            <w:r>
              <w:rPr>
                <w:rFonts w:ascii="Times New Roman" w:hAnsi="Times New Roman" w:cs="Times New Roman"/>
                <w:i/>
                <w:iCs/>
              </w:rPr>
              <w:t xml:space="preserve"> [2022] QCA 25</w:t>
            </w:r>
          </w:p>
        </w:tc>
        <w:tc>
          <w:tcPr>
            <w:tcW w:w="0" w:type="auto"/>
          </w:tcPr>
          <w:p w14:paraId="012961A0" w14:textId="77777777" w:rsidR="002237A8" w:rsidRDefault="002237A8"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Considers the interrelationship between s159A and mandatory cumulative sentences pursuant to s156</w:t>
            </w:r>
            <w:proofErr w:type="gramStart"/>
            <w:r>
              <w:rPr>
                <w:rFonts w:ascii="Times New Roman" w:hAnsi="Times New Roman" w:cs="Times New Roman"/>
              </w:rPr>
              <w:t>A(</w:t>
            </w:r>
            <w:proofErr w:type="gramEnd"/>
            <w:r>
              <w:rPr>
                <w:rFonts w:ascii="Times New Roman" w:hAnsi="Times New Roman" w:cs="Times New Roman"/>
              </w:rPr>
              <w:t>2).</w:t>
            </w:r>
          </w:p>
          <w:p w14:paraId="48979B7C" w14:textId="77777777" w:rsidR="002237A8" w:rsidRDefault="002237A8"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Because s156A is in mandatory terms the discretionary power to make a presentence custody declaration under s159A must be exercised subject to the requirements of s156A. [30]</w:t>
            </w:r>
          </w:p>
          <w:p w14:paraId="41D74209" w14:textId="1CBAA2EA" w:rsidR="002237A8" w:rsidRDefault="00F131E0"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C</w:t>
            </w:r>
            <w:r w:rsidR="002237A8">
              <w:rPr>
                <w:rFonts w:ascii="Times New Roman" w:hAnsi="Times New Roman" w:cs="Times New Roman"/>
              </w:rPr>
              <w:t>onsequently</w:t>
            </w:r>
            <w:r>
              <w:rPr>
                <w:rFonts w:ascii="Times New Roman" w:hAnsi="Times New Roman" w:cs="Times New Roman"/>
              </w:rPr>
              <w:t>,</w:t>
            </w:r>
            <w:r w:rsidR="00070382">
              <w:rPr>
                <w:rFonts w:ascii="Times New Roman" w:hAnsi="Times New Roman" w:cs="Times New Roman"/>
              </w:rPr>
              <w:t xml:space="preserve"> any</w:t>
            </w:r>
            <w:r w:rsidR="002237A8">
              <w:rPr>
                <w:rFonts w:ascii="Times New Roman" w:hAnsi="Times New Roman" w:cs="Times New Roman"/>
              </w:rPr>
              <w:t xml:space="preserve"> presentence custody</w:t>
            </w:r>
            <w:r>
              <w:rPr>
                <w:rFonts w:ascii="Times New Roman" w:hAnsi="Times New Roman" w:cs="Times New Roman"/>
              </w:rPr>
              <w:t xml:space="preserve"> which overlaps between the old sentence and the new sentence should not be declared </w:t>
            </w:r>
            <w:proofErr w:type="gramStart"/>
            <w:r>
              <w:rPr>
                <w:rFonts w:ascii="Times New Roman" w:hAnsi="Times New Roman" w:cs="Times New Roman"/>
              </w:rPr>
              <w:t>so as to</w:t>
            </w:r>
            <w:proofErr w:type="gramEnd"/>
            <w:r>
              <w:rPr>
                <w:rFonts w:ascii="Times New Roman" w:hAnsi="Times New Roman" w:cs="Times New Roman"/>
              </w:rPr>
              <w:t xml:space="preserve"> give effect to the cumulative nature </w:t>
            </w:r>
            <w:r w:rsidR="00070382">
              <w:rPr>
                <w:rFonts w:ascii="Times New Roman" w:hAnsi="Times New Roman" w:cs="Times New Roman"/>
              </w:rPr>
              <w:t>o</w:t>
            </w:r>
            <w:r>
              <w:rPr>
                <w:rFonts w:ascii="Times New Roman" w:hAnsi="Times New Roman" w:cs="Times New Roman"/>
              </w:rPr>
              <w:t>f the new sentence.</w:t>
            </w:r>
          </w:p>
          <w:p w14:paraId="54181AC7" w14:textId="352B7D51" w:rsidR="00F131E0" w:rsidRDefault="00F131E0" w:rsidP="00F131E0">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ED4BE0" w:rsidRPr="00AD6FBD" w14:paraId="2BC9BA3E" w14:textId="77777777" w:rsidTr="00AD6FBD">
        <w:tc>
          <w:tcPr>
            <w:tcW w:w="0" w:type="auto"/>
          </w:tcPr>
          <w:p w14:paraId="34254449" w14:textId="3F3F2064" w:rsidR="00ED4BE0" w:rsidRDefault="00ED4BE0" w:rsidP="00AD6FBD">
            <w:pPr>
              <w:tabs>
                <w:tab w:val="left" w:pos="2295"/>
              </w:tabs>
              <w:spacing w:beforeLines="0" w:before="240" w:afterLines="0" w:after="240" w:line="276" w:lineRule="auto"/>
              <w:jc w:val="both"/>
              <w:rPr>
                <w:rFonts w:ascii="Times New Roman" w:hAnsi="Times New Roman" w:cs="Times New Roman"/>
                <w:i/>
                <w:iCs/>
              </w:rPr>
            </w:pPr>
            <w:r>
              <w:rPr>
                <w:rFonts w:ascii="Times New Roman" w:hAnsi="Times New Roman" w:cs="Times New Roman"/>
                <w:i/>
                <w:iCs/>
              </w:rPr>
              <w:t xml:space="preserve">R v O’Connor </w:t>
            </w:r>
            <w:r w:rsidRPr="00ED4BE0">
              <w:rPr>
                <w:rFonts w:ascii="Times New Roman" w:hAnsi="Times New Roman" w:cs="Times New Roman"/>
              </w:rPr>
              <w:t>[2022] QCA 65</w:t>
            </w:r>
          </w:p>
        </w:tc>
        <w:tc>
          <w:tcPr>
            <w:tcW w:w="0" w:type="auto"/>
          </w:tcPr>
          <w:p w14:paraId="5147CC4F" w14:textId="63991A19" w:rsidR="00ED4BE0" w:rsidRDefault="00ED4BE0"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Applies</w:t>
            </w:r>
            <w:r w:rsidR="00070382">
              <w:rPr>
                <w:rFonts w:ascii="Times New Roman" w:hAnsi="Times New Roman" w:cs="Times New Roman"/>
              </w:rPr>
              <w:t xml:space="preserve"> and possibly extends</w:t>
            </w:r>
            <w:r>
              <w:rPr>
                <w:rFonts w:ascii="Times New Roman" w:hAnsi="Times New Roman" w:cs="Times New Roman"/>
              </w:rPr>
              <w:t xml:space="preserve"> </w:t>
            </w:r>
            <w:proofErr w:type="spellStart"/>
            <w:r w:rsidRPr="00ED4BE0">
              <w:rPr>
                <w:rFonts w:ascii="Times New Roman" w:hAnsi="Times New Roman" w:cs="Times New Roman"/>
                <w:i/>
                <w:iCs/>
              </w:rPr>
              <w:t>Braeckmans</w:t>
            </w:r>
            <w:proofErr w:type="spellEnd"/>
            <w:r w:rsidRPr="00ED4BE0">
              <w:rPr>
                <w:rFonts w:ascii="Times New Roman" w:hAnsi="Times New Roman" w:cs="Times New Roman"/>
                <w:i/>
                <w:iCs/>
              </w:rPr>
              <w:t>.</w:t>
            </w:r>
          </w:p>
          <w:p w14:paraId="59D5A09D" w14:textId="28F80F17" w:rsidR="00ED4BE0" w:rsidRDefault="00ED4BE0"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Once s159A </w:t>
            </w:r>
            <w:r w:rsidR="00A24C63">
              <w:rPr>
                <w:rFonts w:ascii="Times New Roman" w:hAnsi="Times New Roman" w:cs="Times New Roman"/>
              </w:rPr>
              <w:t xml:space="preserve">is </w:t>
            </w:r>
            <w:r>
              <w:rPr>
                <w:rFonts w:ascii="Times New Roman" w:hAnsi="Times New Roman" w:cs="Times New Roman"/>
              </w:rPr>
              <w:t xml:space="preserve">engaged there is no preferred or prima facie position that a prisoner will have the benefit of the whole of the period presentence </w:t>
            </w:r>
            <w:proofErr w:type="gramStart"/>
            <w:r>
              <w:rPr>
                <w:rFonts w:ascii="Times New Roman" w:hAnsi="Times New Roman" w:cs="Times New Roman"/>
              </w:rPr>
              <w:t>custody, unless</w:t>
            </w:r>
            <w:proofErr w:type="gramEnd"/>
            <w:r>
              <w:rPr>
                <w:rFonts w:ascii="Times New Roman" w:hAnsi="Times New Roman" w:cs="Times New Roman"/>
              </w:rPr>
              <w:t xml:space="preserve"> the court is persuaded to the contrary. p4</w:t>
            </w:r>
          </w:p>
          <w:p w14:paraId="015DE45E" w14:textId="48172AF0" w:rsidR="00ED4BE0" w:rsidRDefault="00ED4BE0"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If a cumulative sentence is being imposed, the court cannot declare any of that sentence has already been served. p4</w:t>
            </w:r>
          </w:p>
          <w:p w14:paraId="08E73573" w14:textId="77777777" w:rsidR="00070382" w:rsidRDefault="00ED4BE0"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In this case</w:t>
            </w:r>
            <w:r w:rsidR="00070382">
              <w:rPr>
                <w:rFonts w:ascii="Times New Roman" w:hAnsi="Times New Roman" w:cs="Times New Roman"/>
              </w:rPr>
              <w:t>,</w:t>
            </w:r>
            <w:r>
              <w:rPr>
                <w:rFonts w:ascii="Times New Roman" w:hAnsi="Times New Roman" w:cs="Times New Roman"/>
              </w:rPr>
              <w:t xml:space="preserve"> unlike </w:t>
            </w:r>
            <w:proofErr w:type="spellStart"/>
            <w:r w:rsidRPr="00ED4BE0">
              <w:rPr>
                <w:rFonts w:ascii="Times New Roman" w:hAnsi="Times New Roman" w:cs="Times New Roman"/>
                <w:i/>
                <w:iCs/>
              </w:rPr>
              <w:t>Brae</w:t>
            </w:r>
            <w:r>
              <w:rPr>
                <w:rFonts w:ascii="Times New Roman" w:hAnsi="Times New Roman" w:cs="Times New Roman"/>
                <w:i/>
                <w:iCs/>
              </w:rPr>
              <w:t>c</w:t>
            </w:r>
            <w:r w:rsidRPr="00ED4BE0">
              <w:rPr>
                <w:rFonts w:ascii="Times New Roman" w:hAnsi="Times New Roman" w:cs="Times New Roman"/>
                <w:i/>
                <w:iCs/>
              </w:rPr>
              <w:t>kmans</w:t>
            </w:r>
            <w:proofErr w:type="spellEnd"/>
            <w:r w:rsidR="00070382">
              <w:rPr>
                <w:rFonts w:ascii="Times New Roman" w:hAnsi="Times New Roman" w:cs="Times New Roman"/>
                <w:i/>
                <w:iCs/>
              </w:rPr>
              <w:t>,</w:t>
            </w:r>
            <w:r>
              <w:rPr>
                <w:rFonts w:ascii="Times New Roman" w:hAnsi="Times New Roman" w:cs="Times New Roman"/>
              </w:rPr>
              <w:t xml:space="preserve"> the judge was not obliged to impose cumulative sentences but did so</w:t>
            </w:r>
            <w:r w:rsidR="00070382">
              <w:rPr>
                <w:rFonts w:ascii="Times New Roman" w:hAnsi="Times New Roman" w:cs="Times New Roman"/>
              </w:rPr>
              <w:t xml:space="preserve"> in any event</w:t>
            </w:r>
            <w:r>
              <w:rPr>
                <w:rFonts w:ascii="Times New Roman" w:hAnsi="Times New Roman" w:cs="Times New Roman"/>
              </w:rPr>
              <w:t xml:space="preserve">. </w:t>
            </w:r>
          </w:p>
          <w:p w14:paraId="2A286B69" w14:textId="7736F405" w:rsidR="00070382" w:rsidRDefault="00070382"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McMurdo JA said in that context “if a cumulative sentence is being imposed so that it will commence from a future date, the court cannot declare that any of that sentence has already been served.” p4</w:t>
            </w:r>
          </w:p>
          <w:p w14:paraId="49CE18C9" w14:textId="22A82214" w:rsidR="00ED4BE0" w:rsidRDefault="00D10EEA"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Based on this </w:t>
            </w:r>
            <w:r w:rsidR="00ED4BE0">
              <w:rPr>
                <w:rFonts w:ascii="Times New Roman" w:hAnsi="Times New Roman" w:cs="Times New Roman"/>
              </w:rPr>
              <w:t>judgement the non-declaration presentence custody applies whenever any form of cumulative sentence is imposed</w:t>
            </w:r>
            <w:r w:rsidR="00070382">
              <w:rPr>
                <w:rFonts w:ascii="Times New Roman" w:hAnsi="Times New Roman" w:cs="Times New Roman"/>
              </w:rPr>
              <w:t>, not just pursuant to s156A.</w:t>
            </w:r>
          </w:p>
          <w:p w14:paraId="27303162" w14:textId="2567C6C1" w:rsidR="003C0FD7" w:rsidRPr="005946AA" w:rsidRDefault="003C0FD7"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highlight w:val="yellow"/>
              </w:rPr>
            </w:pPr>
            <w:r w:rsidRPr="005946AA">
              <w:rPr>
                <w:rFonts w:ascii="Times New Roman" w:hAnsi="Times New Roman" w:cs="Times New Roman"/>
                <w:highlight w:val="yellow"/>
              </w:rPr>
              <w:t xml:space="preserve">At odds with </w:t>
            </w:r>
            <w:r w:rsidRPr="005946AA">
              <w:rPr>
                <w:rFonts w:ascii="Times New Roman" w:hAnsi="Times New Roman" w:cs="Times New Roman"/>
                <w:i/>
                <w:iCs/>
                <w:highlight w:val="yellow"/>
              </w:rPr>
              <w:t>DAB.</w:t>
            </w:r>
          </w:p>
          <w:p w14:paraId="13A4D2CD" w14:textId="77777777" w:rsidR="00ED4BE0" w:rsidRDefault="00ED4BE0" w:rsidP="00ED4BE0">
            <w:pPr>
              <w:pStyle w:val="ListParagraph"/>
              <w:tabs>
                <w:tab w:val="left" w:pos="2295"/>
              </w:tabs>
              <w:spacing w:beforeLines="0" w:before="120" w:afterLines="0" w:after="120" w:line="276" w:lineRule="auto"/>
              <w:ind w:left="330"/>
              <w:jc w:val="both"/>
              <w:rPr>
                <w:rFonts w:ascii="Times New Roman" w:hAnsi="Times New Roman" w:cs="Times New Roman"/>
              </w:rPr>
            </w:pPr>
          </w:p>
          <w:p w14:paraId="396DCD5C" w14:textId="77777777" w:rsidR="003C0FD7" w:rsidRDefault="003C0FD7" w:rsidP="00ED4BE0">
            <w:pPr>
              <w:pStyle w:val="ListParagraph"/>
              <w:tabs>
                <w:tab w:val="left" w:pos="2295"/>
              </w:tabs>
              <w:spacing w:beforeLines="0" w:before="120" w:afterLines="0" w:after="120" w:line="276" w:lineRule="auto"/>
              <w:ind w:left="330"/>
              <w:jc w:val="both"/>
              <w:rPr>
                <w:rFonts w:ascii="Times New Roman" w:hAnsi="Times New Roman" w:cs="Times New Roman"/>
              </w:rPr>
            </w:pPr>
          </w:p>
          <w:p w14:paraId="7F65EBF6" w14:textId="77777777" w:rsidR="003C0FD7" w:rsidRDefault="003C0FD7" w:rsidP="00ED4BE0">
            <w:pPr>
              <w:pStyle w:val="ListParagraph"/>
              <w:tabs>
                <w:tab w:val="left" w:pos="2295"/>
              </w:tabs>
              <w:spacing w:beforeLines="0" w:before="120" w:afterLines="0" w:after="120" w:line="276" w:lineRule="auto"/>
              <w:ind w:left="330"/>
              <w:jc w:val="both"/>
              <w:rPr>
                <w:rFonts w:ascii="Times New Roman" w:hAnsi="Times New Roman" w:cs="Times New Roman"/>
              </w:rPr>
            </w:pPr>
          </w:p>
          <w:p w14:paraId="14B98255" w14:textId="446C076E" w:rsidR="003C0FD7" w:rsidRDefault="003C0FD7" w:rsidP="00ED4BE0">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38795E" w:rsidRPr="00AD6FBD" w14:paraId="29EA2B52" w14:textId="77777777" w:rsidTr="00AD6FBD">
        <w:tc>
          <w:tcPr>
            <w:tcW w:w="0" w:type="auto"/>
          </w:tcPr>
          <w:p w14:paraId="30C0AB90" w14:textId="67189EFB" w:rsidR="0038795E" w:rsidRDefault="0038795E" w:rsidP="00AD6FBD">
            <w:pPr>
              <w:tabs>
                <w:tab w:val="left" w:pos="2295"/>
              </w:tabs>
              <w:spacing w:beforeLines="0" w:before="240" w:afterLines="0" w:after="240" w:line="276" w:lineRule="auto"/>
              <w:jc w:val="both"/>
              <w:rPr>
                <w:rFonts w:ascii="Times New Roman" w:hAnsi="Times New Roman" w:cs="Times New Roman"/>
                <w:i/>
                <w:iCs/>
              </w:rPr>
            </w:pPr>
            <w:r>
              <w:rPr>
                <w:rFonts w:ascii="Times New Roman" w:hAnsi="Times New Roman" w:cs="Times New Roman"/>
                <w:i/>
                <w:iCs/>
              </w:rPr>
              <w:lastRenderedPageBreak/>
              <w:t>R v DAB [2022] QCA 268</w:t>
            </w:r>
          </w:p>
        </w:tc>
        <w:tc>
          <w:tcPr>
            <w:tcW w:w="0" w:type="auto"/>
          </w:tcPr>
          <w:p w14:paraId="038C90EA" w14:textId="6D411FA0" w:rsidR="0038795E" w:rsidRDefault="0038795E"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Court may make a PSC declaration in respect of a cumulative sentence if the sentence is not mandatorily cumulative pursuant to s156A as per </w:t>
            </w:r>
            <w:proofErr w:type="spellStart"/>
            <w:r w:rsidRPr="0038795E">
              <w:rPr>
                <w:rFonts w:ascii="Times New Roman" w:hAnsi="Times New Roman" w:cs="Times New Roman"/>
                <w:i/>
                <w:iCs/>
              </w:rPr>
              <w:t>Braeckman</w:t>
            </w:r>
            <w:r>
              <w:rPr>
                <w:rFonts w:ascii="Times New Roman" w:hAnsi="Times New Roman" w:cs="Times New Roman"/>
              </w:rPr>
              <w:t>s</w:t>
            </w:r>
            <w:proofErr w:type="spellEnd"/>
            <w:r>
              <w:rPr>
                <w:rFonts w:ascii="Times New Roman" w:hAnsi="Times New Roman" w:cs="Times New Roman"/>
              </w:rPr>
              <w:t>. [16]-[18]</w:t>
            </w:r>
          </w:p>
          <w:p w14:paraId="6A8275B2" w14:textId="19409D1A" w:rsidR="0038795E" w:rsidRDefault="003C0FD7" w:rsidP="002237A8">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sidRPr="005946AA">
              <w:rPr>
                <w:rFonts w:ascii="Times New Roman" w:hAnsi="Times New Roman" w:cs="Times New Roman"/>
                <w:highlight w:val="yellow"/>
              </w:rPr>
              <w:t xml:space="preserve">The decision is at odds with </w:t>
            </w:r>
            <w:r w:rsidRPr="005946AA">
              <w:rPr>
                <w:rFonts w:ascii="Times New Roman" w:hAnsi="Times New Roman" w:cs="Times New Roman"/>
                <w:i/>
                <w:iCs/>
                <w:highlight w:val="yellow"/>
              </w:rPr>
              <w:t xml:space="preserve">O’Connor </w:t>
            </w:r>
            <w:r w:rsidRPr="005946AA">
              <w:rPr>
                <w:rFonts w:ascii="Times New Roman" w:hAnsi="Times New Roman" w:cs="Times New Roman"/>
                <w:highlight w:val="yellow"/>
              </w:rPr>
              <w:t>to which the court was not referred to.</w:t>
            </w:r>
          </w:p>
        </w:tc>
      </w:tr>
      <w:tr w:rsidR="002A7254" w:rsidRPr="00AD6FBD" w14:paraId="07AFF683" w14:textId="77777777" w:rsidTr="00AD6FBD">
        <w:tc>
          <w:tcPr>
            <w:tcW w:w="0" w:type="auto"/>
          </w:tcPr>
          <w:p w14:paraId="0BD0F9D9" w14:textId="77777777" w:rsidR="00AD6FBD" w:rsidRPr="00AD6FBD" w:rsidRDefault="00AD6FBD" w:rsidP="00AD6FBD">
            <w:pPr>
              <w:tabs>
                <w:tab w:val="left" w:pos="2295"/>
              </w:tabs>
              <w:spacing w:beforeLines="0" w:before="240" w:afterLines="0" w:after="240" w:line="276" w:lineRule="auto"/>
              <w:jc w:val="both"/>
              <w:rPr>
                <w:rFonts w:ascii="Times New Roman" w:hAnsi="Times New Roman" w:cs="Times New Roman"/>
              </w:rPr>
            </w:pPr>
            <w:r w:rsidRPr="00AD6FBD">
              <w:rPr>
                <w:rFonts w:ascii="Times New Roman" w:hAnsi="Times New Roman" w:cs="Times New Roman"/>
                <w:i/>
                <w:iCs/>
              </w:rPr>
              <w:t xml:space="preserve">R v </w:t>
            </w:r>
            <w:proofErr w:type="spellStart"/>
            <w:r w:rsidRPr="00AD6FBD">
              <w:rPr>
                <w:rFonts w:ascii="Times New Roman" w:hAnsi="Times New Roman" w:cs="Times New Roman"/>
                <w:i/>
                <w:iCs/>
              </w:rPr>
              <w:t>Pashen</w:t>
            </w:r>
            <w:proofErr w:type="spellEnd"/>
            <w:r w:rsidRPr="00AD6FBD">
              <w:rPr>
                <w:rFonts w:ascii="Times New Roman" w:hAnsi="Times New Roman" w:cs="Times New Roman"/>
              </w:rPr>
              <w:t xml:space="preserve"> [2022] QCA 111</w:t>
            </w:r>
          </w:p>
        </w:tc>
        <w:tc>
          <w:tcPr>
            <w:tcW w:w="0" w:type="auto"/>
          </w:tcPr>
          <w:p w14:paraId="6B0DB399" w14:textId="208E4A52" w:rsidR="00AD6FBD" w:rsidRPr="00AD6FBD" w:rsidRDefault="00ED4BE0" w:rsidP="00ED4BE0">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Mandatory cumulative sentence under s156A. Applies </w:t>
            </w:r>
            <w:proofErr w:type="spellStart"/>
            <w:r w:rsidRPr="00ED4BE0">
              <w:rPr>
                <w:rFonts w:ascii="Times New Roman" w:hAnsi="Times New Roman" w:cs="Times New Roman"/>
                <w:i/>
                <w:iCs/>
              </w:rPr>
              <w:t>Braeckman</w:t>
            </w:r>
            <w:r>
              <w:rPr>
                <w:rFonts w:ascii="Times New Roman" w:hAnsi="Times New Roman" w:cs="Times New Roman"/>
              </w:rPr>
              <w:t>s</w:t>
            </w:r>
            <w:proofErr w:type="spellEnd"/>
            <w:r>
              <w:rPr>
                <w:rFonts w:ascii="Times New Roman" w:hAnsi="Times New Roman" w:cs="Times New Roman"/>
              </w:rPr>
              <w:t>.</w:t>
            </w:r>
          </w:p>
        </w:tc>
      </w:tr>
      <w:tr w:rsidR="002A7254" w:rsidRPr="00AD6FBD" w14:paraId="5AFC093D" w14:textId="77777777" w:rsidTr="00AD6FBD">
        <w:tc>
          <w:tcPr>
            <w:tcW w:w="0" w:type="auto"/>
          </w:tcPr>
          <w:p w14:paraId="2723FFB1" w14:textId="77777777" w:rsidR="00AD6FBD" w:rsidRPr="00AD6FBD" w:rsidRDefault="00AD6FBD" w:rsidP="00AD6FBD">
            <w:pPr>
              <w:tabs>
                <w:tab w:val="left" w:pos="2295"/>
              </w:tabs>
              <w:spacing w:beforeLines="0" w:before="120" w:afterLines="0" w:after="120" w:line="276" w:lineRule="auto"/>
              <w:jc w:val="both"/>
              <w:rPr>
                <w:rFonts w:ascii="Times New Roman" w:hAnsi="Times New Roman" w:cs="Times New Roman"/>
                <w:b/>
                <w:bCs/>
              </w:rPr>
            </w:pPr>
            <w:r w:rsidRPr="00AD6FBD">
              <w:rPr>
                <w:rFonts w:ascii="Times New Roman" w:hAnsi="Times New Roman" w:cs="Times New Roman"/>
                <w:i/>
                <w:iCs/>
              </w:rPr>
              <w:t>R v Campbell</w:t>
            </w:r>
            <w:r w:rsidRPr="00AD6FBD">
              <w:rPr>
                <w:rFonts w:ascii="Times New Roman" w:hAnsi="Times New Roman" w:cs="Times New Roman"/>
              </w:rPr>
              <w:t xml:space="preserve"> [2022] QCA 135</w:t>
            </w:r>
          </w:p>
        </w:tc>
        <w:tc>
          <w:tcPr>
            <w:tcW w:w="0" w:type="auto"/>
          </w:tcPr>
          <w:p w14:paraId="7529C73A" w14:textId="77777777" w:rsidR="00AD6FBD" w:rsidRDefault="00AD6FBD"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sidRPr="00AD6FBD">
              <w:rPr>
                <w:rFonts w:ascii="Times New Roman" w:hAnsi="Times New Roman" w:cs="Times New Roman"/>
              </w:rPr>
              <w:t xml:space="preserve">Provides guidance on how to deal with issues of totality and non-declarable pre-sentence custody. </w:t>
            </w:r>
          </w:p>
          <w:p w14:paraId="7B413F5E" w14:textId="62CDC858" w:rsidR="00A73BDB" w:rsidRDefault="002A7254"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proofErr w:type="gramStart"/>
            <w:r>
              <w:rPr>
                <w:rFonts w:ascii="Times New Roman" w:hAnsi="Times New Roman" w:cs="Times New Roman"/>
              </w:rPr>
              <w:t>10 year</w:t>
            </w:r>
            <w:proofErr w:type="gramEnd"/>
            <w:r>
              <w:rPr>
                <w:rFonts w:ascii="Times New Roman" w:hAnsi="Times New Roman" w:cs="Times New Roman"/>
              </w:rPr>
              <w:t xml:space="preserve"> </w:t>
            </w:r>
            <w:r w:rsidR="00A73BDB">
              <w:rPr>
                <w:rFonts w:ascii="Times New Roman" w:hAnsi="Times New Roman" w:cs="Times New Roman"/>
              </w:rPr>
              <w:t>(</w:t>
            </w:r>
            <w:r>
              <w:rPr>
                <w:rFonts w:ascii="Times New Roman" w:hAnsi="Times New Roman" w:cs="Times New Roman"/>
              </w:rPr>
              <w:t>mandatory SVO</w:t>
            </w:r>
            <w:r w:rsidR="00A73BDB">
              <w:rPr>
                <w:rFonts w:ascii="Times New Roman" w:hAnsi="Times New Roman" w:cs="Times New Roman"/>
              </w:rPr>
              <w:t>)</w:t>
            </w:r>
            <w:r>
              <w:rPr>
                <w:rFonts w:ascii="Times New Roman" w:hAnsi="Times New Roman" w:cs="Times New Roman"/>
              </w:rPr>
              <w:t xml:space="preserve"> sentence for trafficking </w:t>
            </w:r>
            <w:r w:rsidR="00A73BDB">
              <w:rPr>
                <w:rFonts w:ascii="Times New Roman" w:hAnsi="Times New Roman" w:cs="Times New Roman"/>
              </w:rPr>
              <w:t>incorrectly imposed concurrently</w:t>
            </w:r>
            <w:r>
              <w:rPr>
                <w:rFonts w:ascii="Times New Roman" w:hAnsi="Times New Roman" w:cs="Times New Roman"/>
              </w:rPr>
              <w:t xml:space="preserve"> upon existing sentence of 5 years. Trafficking committed while on parole.</w:t>
            </w:r>
            <w:r w:rsidR="00A73BDB">
              <w:rPr>
                <w:rFonts w:ascii="Times New Roman" w:hAnsi="Times New Roman" w:cs="Times New Roman"/>
              </w:rPr>
              <w:t xml:space="preserve"> Sentencing error because judge moderated head sentence to take into account non-declarable presentence custody but failed to </w:t>
            </w:r>
            <w:proofErr w:type="gramStart"/>
            <w:r w:rsidR="00A73BDB">
              <w:rPr>
                <w:rFonts w:ascii="Times New Roman" w:hAnsi="Times New Roman" w:cs="Times New Roman"/>
              </w:rPr>
              <w:t>imposed</w:t>
            </w:r>
            <w:proofErr w:type="gramEnd"/>
            <w:r w:rsidR="00A73BDB">
              <w:rPr>
                <w:rFonts w:ascii="Times New Roman" w:hAnsi="Times New Roman" w:cs="Times New Roman"/>
              </w:rPr>
              <w:t xml:space="preserve"> a sentence cumulatively giving the appellant a windfall.</w:t>
            </w:r>
          </w:p>
          <w:p w14:paraId="37CAA7D5" w14:textId="1A484249" w:rsidR="002A7254" w:rsidRDefault="00A73BDB"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Approved the line of authority in </w:t>
            </w:r>
            <w:r w:rsidRPr="00A73BDB">
              <w:rPr>
                <w:rFonts w:ascii="Times New Roman" w:hAnsi="Times New Roman" w:cs="Times New Roman"/>
                <w:i/>
                <w:iCs/>
              </w:rPr>
              <w:t>R v NT</w:t>
            </w:r>
            <w:r>
              <w:rPr>
                <w:rFonts w:ascii="Times New Roman" w:hAnsi="Times New Roman" w:cs="Times New Roman"/>
              </w:rPr>
              <w:t xml:space="preserve">, </w:t>
            </w:r>
            <w:r w:rsidRPr="00A73BDB">
              <w:rPr>
                <w:rFonts w:ascii="Times New Roman" w:hAnsi="Times New Roman" w:cs="Times New Roman"/>
                <w:i/>
                <w:iCs/>
              </w:rPr>
              <w:t>R v Armitage</w:t>
            </w:r>
            <w:r>
              <w:rPr>
                <w:rFonts w:ascii="Times New Roman" w:hAnsi="Times New Roman" w:cs="Times New Roman"/>
              </w:rPr>
              <w:t xml:space="preserve"> and </w:t>
            </w:r>
            <w:r w:rsidRPr="00070382">
              <w:rPr>
                <w:rFonts w:ascii="Times New Roman" w:hAnsi="Times New Roman" w:cs="Times New Roman"/>
                <w:i/>
                <w:iCs/>
              </w:rPr>
              <w:t xml:space="preserve">R v Carlisle </w:t>
            </w:r>
            <w:r>
              <w:rPr>
                <w:rFonts w:ascii="Times New Roman" w:hAnsi="Times New Roman" w:cs="Times New Roman"/>
              </w:rPr>
              <w:t xml:space="preserve">that “non-declarable” presentence custody can be </w:t>
            </w:r>
            <w:proofErr w:type="gramStart"/>
            <w:r>
              <w:rPr>
                <w:rFonts w:ascii="Times New Roman" w:hAnsi="Times New Roman" w:cs="Times New Roman"/>
              </w:rPr>
              <w:t>taken into account</w:t>
            </w:r>
            <w:proofErr w:type="gramEnd"/>
            <w:r>
              <w:rPr>
                <w:rFonts w:ascii="Times New Roman" w:hAnsi="Times New Roman" w:cs="Times New Roman"/>
              </w:rPr>
              <w:t xml:space="preserve"> by a proportionate reduction of the sentence otherwise imposed</w:t>
            </w:r>
            <w:r w:rsidR="00EF779C">
              <w:rPr>
                <w:rFonts w:ascii="Times New Roman" w:hAnsi="Times New Roman" w:cs="Times New Roman"/>
              </w:rPr>
              <w:t xml:space="preserve"> post amendment of s159A in May 2020. </w:t>
            </w:r>
            <w:r>
              <w:rPr>
                <w:rFonts w:ascii="Times New Roman" w:hAnsi="Times New Roman" w:cs="Times New Roman"/>
              </w:rPr>
              <w:t xml:space="preserve"> It is not mandatory to reduce both the head sentence and the non-parole period, but the usual practice is to perform both reductions. This practice can be considered in conjunction with the automatic application of an SVO [86].</w:t>
            </w:r>
          </w:p>
          <w:p w14:paraId="7CA4CCBD" w14:textId="37EE3D89" w:rsidR="00A73BDB" w:rsidRDefault="00EF779C"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I</w:t>
            </w:r>
            <w:r w:rsidR="00A73BDB">
              <w:rPr>
                <w:rFonts w:ascii="Times New Roman" w:hAnsi="Times New Roman" w:cs="Times New Roman"/>
              </w:rPr>
              <w:t xml:space="preserve">n re sentence the court did not take into account any of the remand time for the current drug offences which was non-declarable </w:t>
            </w:r>
            <w:proofErr w:type="gramStart"/>
            <w:r w:rsidR="00A73BDB">
              <w:rPr>
                <w:rFonts w:ascii="Times New Roman" w:hAnsi="Times New Roman" w:cs="Times New Roman"/>
              </w:rPr>
              <w:t>custody</w:t>
            </w:r>
            <w:proofErr w:type="gramEnd"/>
            <w:r w:rsidR="00A73BDB">
              <w:rPr>
                <w:rFonts w:ascii="Times New Roman" w:hAnsi="Times New Roman" w:cs="Times New Roman"/>
              </w:rPr>
              <w:t xml:space="preserve"> and which could be allowed to a degree in accordance with the principles in NT. The reasoning was that no time should be taken account because it was the applicant’s breach of parole </w:t>
            </w:r>
            <w:r w:rsidR="00070382">
              <w:rPr>
                <w:rFonts w:ascii="Times New Roman" w:hAnsi="Times New Roman" w:cs="Times New Roman"/>
              </w:rPr>
              <w:t>by</w:t>
            </w:r>
            <w:r w:rsidR="00A73BDB">
              <w:rPr>
                <w:rFonts w:ascii="Times New Roman" w:hAnsi="Times New Roman" w:cs="Times New Roman"/>
              </w:rPr>
              <w:t xml:space="preserve"> the commission of other crimes that led to the suspension and cancellation of the parole, that led to that time being served and does not fall to be declared as time served. To do so would effectively amount to a double benefit </w:t>
            </w:r>
            <w:proofErr w:type="gramStart"/>
            <w:r w:rsidR="00A73BDB">
              <w:rPr>
                <w:rFonts w:ascii="Times New Roman" w:hAnsi="Times New Roman" w:cs="Times New Roman"/>
              </w:rPr>
              <w:t>in light of</w:t>
            </w:r>
            <w:proofErr w:type="gramEnd"/>
            <w:r w:rsidR="00A73BDB">
              <w:rPr>
                <w:rFonts w:ascii="Times New Roman" w:hAnsi="Times New Roman" w:cs="Times New Roman"/>
              </w:rPr>
              <w:t xml:space="preserve"> the reduction of the head sentence which it is appropriate to make for totality considerations. [121] – [122]</w:t>
            </w:r>
          </w:p>
          <w:p w14:paraId="2B14E0AD" w14:textId="2EF87A0D" w:rsidR="00A73BDB" w:rsidRPr="00EF779C" w:rsidRDefault="00070382" w:rsidP="00EF779C">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I</w:t>
            </w:r>
            <w:r w:rsidR="00A73BDB">
              <w:rPr>
                <w:rFonts w:ascii="Times New Roman" w:hAnsi="Times New Roman" w:cs="Times New Roman"/>
              </w:rPr>
              <w:t xml:space="preserve">n re sentence the court did not declare the presentence custody </w:t>
            </w:r>
            <w:r>
              <w:rPr>
                <w:rFonts w:ascii="Times New Roman" w:hAnsi="Times New Roman" w:cs="Times New Roman"/>
              </w:rPr>
              <w:t>as</w:t>
            </w:r>
            <w:r w:rsidR="00A73BDB">
              <w:rPr>
                <w:rFonts w:ascii="Times New Roman" w:hAnsi="Times New Roman" w:cs="Times New Roman"/>
              </w:rPr>
              <w:t xml:space="preserve"> time to be served</w:t>
            </w:r>
            <w:r>
              <w:rPr>
                <w:rFonts w:ascii="Times New Roman" w:hAnsi="Times New Roman" w:cs="Times New Roman"/>
              </w:rPr>
              <w:t>,</w:t>
            </w:r>
            <w:r w:rsidR="00A73BDB">
              <w:rPr>
                <w:rFonts w:ascii="Times New Roman" w:hAnsi="Times New Roman" w:cs="Times New Roman"/>
              </w:rPr>
              <w:t xml:space="preserve"> but moderated head sentence to reflect totality considerations approving the approach in </w:t>
            </w:r>
            <w:r w:rsidR="00A73BDB" w:rsidRPr="00A73BDB">
              <w:rPr>
                <w:rFonts w:ascii="Times New Roman" w:hAnsi="Times New Roman" w:cs="Times New Roman"/>
                <w:i/>
                <w:iCs/>
              </w:rPr>
              <w:t xml:space="preserve">R v </w:t>
            </w:r>
            <w:proofErr w:type="spellStart"/>
            <w:r w:rsidR="00A73BDB" w:rsidRPr="00A73BDB">
              <w:rPr>
                <w:rFonts w:ascii="Times New Roman" w:hAnsi="Times New Roman" w:cs="Times New Roman"/>
                <w:i/>
                <w:iCs/>
              </w:rPr>
              <w:t>Berns</w:t>
            </w:r>
            <w:proofErr w:type="spellEnd"/>
            <w:r>
              <w:rPr>
                <w:rFonts w:ascii="Times New Roman" w:hAnsi="Times New Roman" w:cs="Times New Roman"/>
                <w:i/>
                <w:iCs/>
              </w:rPr>
              <w:t xml:space="preserve"> </w:t>
            </w:r>
            <w:r w:rsidRPr="00070382">
              <w:rPr>
                <w:rFonts w:ascii="Times New Roman" w:hAnsi="Times New Roman" w:cs="Times New Roman"/>
              </w:rPr>
              <w:t>[2020] QCA 36</w:t>
            </w:r>
            <w:r w:rsidR="00A73BDB" w:rsidRPr="00070382">
              <w:rPr>
                <w:rFonts w:ascii="Times New Roman" w:hAnsi="Times New Roman" w:cs="Times New Roman"/>
              </w:rPr>
              <w:t>.</w:t>
            </w:r>
            <w:r w:rsidR="00A73BDB">
              <w:rPr>
                <w:rFonts w:ascii="Times New Roman" w:hAnsi="Times New Roman" w:cs="Times New Roman"/>
              </w:rPr>
              <w:t xml:space="preserve"> [123] – [127]</w:t>
            </w:r>
            <w:r w:rsidR="00EF779C">
              <w:rPr>
                <w:rFonts w:ascii="Times New Roman" w:hAnsi="Times New Roman" w:cs="Times New Roman"/>
              </w:rPr>
              <w:t>.</w:t>
            </w:r>
          </w:p>
        </w:tc>
      </w:tr>
      <w:tr w:rsidR="00EF779C" w:rsidRPr="00AD6FBD" w14:paraId="343C19F5" w14:textId="77777777" w:rsidTr="00AD6FBD">
        <w:tc>
          <w:tcPr>
            <w:tcW w:w="0" w:type="auto"/>
          </w:tcPr>
          <w:p w14:paraId="09B1E504" w14:textId="2D74F66E" w:rsidR="00EF779C" w:rsidRPr="00AD6FBD" w:rsidRDefault="00EF779C" w:rsidP="00AD6FBD">
            <w:pPr>
              <w:tabs>
                <w:tab w:val="left" w:pos="2295"/>
              </w:tabs>
              <w:spacing w:beforeLines="0" w:before="120" w:afterLines="0" w:after="120" w:line="276" w:lineRule="auto"/>
              <w:jc w:val="both"/>
              <w:rPr>
                <w:rFonts w:ascii="Times New Roman" w:hAnsi="Times New Roman" w:cs="Times New Roman"/>
                <w:i/>
                <w:iCs/>
              </w:rPr>
            </w:pPr>
            <w:r>
              <w:rPr>
                <w:rFonts w:ascii="Times New Roman" w:hAnsi="Times New Roman" w:cs="Times New Roman"/>
                <w:i/>
                <w:iCs/>
              </w:rPr>
              <w:t xml:space="preserve">R v Staines </w:t>
            </w:r>
            <w:r w:rsidRPr="00EF779C">
              <w:rPr>
                <w:rFonts w:ascii="Times New Roman" w:hAnsi="Times New Roman" w:cs="Times New Roman"/>
              </w:rPr>
              <w:t>[2022] QCA 187</w:t>
            </w:r>
          </w:p>
        </w:tc>
        <w:tc>
          <w:tcPr>
            <w:tcW w:w="0" w:type="auto"/>
          </w:tcPr>
          <w:p w14:paraId="09AF5A6F" w14:textId="22219CD8" w:rsidR="00EF779C" w:rsidRDefault="00EF779C"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sidRPr="00EF779C">
              <w:rPr>
                <w:rFonts w:ascii="Times New Roman" w:hAnsi="Times New Roman" w:cs="Times New Roman"/>
                <w:i/>
                <w:iCs/>
              </w:rPr>
              <w:t xml:space="preserve">R v </w:t>
            </w:r>
            <w:proofErr w:type="spellStart"/>
            <w:r w:rsidRPr="00EF779C">
              <w:rPr>
                <w:rFonts w:ascii="Times New Roman" w:hAnsi="Times New Roman" w:cs="Times New Roman"/>
                <w:i/>
                <w:iCs/>
              </w:rPr>
              <w:t>Braeckmans</w:t>
            </w:r>
            <w:proofErr w:type="spellEnd"/>
            <w:r>
              <w:rPr>
                <w:rFonts w:ascii="Times New Roman" w:hAnsi="Times New Roman" w:cs="Times New Roman"/>
              </w:rPr>
              <w:t xml:space="preserve"> held </w:t>
            </w:r>
            <w:r w:rsidRPr="00EF779C">
              <w:rPr>
                <w:rFonts w:ascii="Times New Roman" w:hAnsi="Times New Roman" w:cs="Times New Roman"/>
                <w:u w:val="single"/>
              </w:rPr>
              <w:t>not to apply</w:t>
            </w:r>
            <w:r>
              <w:rPr>
                <w:rFonts w:ascii="Times New Roman" w:hAnsi="Times New Roman" w:cs="Times New Roman"/>
              </w:rPr>
              <w:t xml:space="preserve"> to </w:t>
            </w:r>
            <w:r w:rsidR="0050194C">
              <w:rPr>
                <w:rFonts w:ascii="Times New Roman" w:hAnsi="Times New Roman" w:cs="Times New Roman"/>
              </w:rPr>
              <w:t xml:space="preserve">PSC in relation to </w:t>
            </w:r>
            <w:r>
              <w:rPr>
                <w:rFonts w:ascii="Times New Roman" w:hAnsi="Times New Roman" w:cs="Times New Roman"/>
              </w:rPr>
              <w:t xml:space="preserve">this cumulative sentence. </w:t>
            </w:r>
          </w:p>
          <w:p w14:paraId="0FDA621B" w14:textId="685ECFB4" w:rsidR="00F91DE1" w:rsidRDefault="00F91DE1"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In Nov 2019 </w:t>
            </w:r>
            <w:r w:rsidR="00A24C63">
              <w:rPr>
                <w:rFonts w:ascii="Times New Roman" w:hAnsi="Times New Roman" w:cs="Times New Roman"/>
              </w:rPr>
              <w:t xml:space="preserve">the </w:t>
            </w:r>
            <w:r>
              <w:rPr>
                <w:rFonts w:ascii="Times New Roman" w:hAnsi="Times New Roman" w:cs="Times New Roman"/>
              </w:rPr>
              <w:t>applicant</w:t>
            </w:r>
            <w:r w:rsidR="00DC1FBA">
              <w:rPr>
                <w:rFonts w:ascii="Times New Roman" w:hAnsi="Times New Roman" w:cs="Times New Roman"/>
              </w:rPr>
              <w:t xml:space="preserve"> was</w:t>
            </w:r>
            <w:r>
              <w:rPr>
                <w:rFonts w:ascii="Times New Roman" w:hAnsi="Times New Roman" w:cs="Times New Roman"/>
              </w:rPr>
              <w:t xml:space="preserve"> sentenced to an effective sentence of 14 month</w:t>
            </w:r>
            <w:r w:rsidR="00070382">
              <w:rPr>
                <w:rFonts w:ascii="Times New Roman" w:hAnsi="Times New Roman" w:cs="Times New Roman"/>
              </w:rPr>
              <w:t>s</w:t>
            </w:r>
            <w:r>
              <w:rPr>
                <w:rFonts w:ascii="Times New Roman" w:hAnsi="Times New Roman" w:cs="Times New Roman"/>
              </w:rPr>
              <w:t xml:space="preserve"> and 28 days.  80 days PSC was </w:t>
            </w:r>
            <w:r w:rsidR="00A24C63">
              <w:rPr>
                <w:rFonts w:ascii="Times New Roman" w:hAnsi="Times New Roman" w:cs="Times New Roman"/>
              </w:rPr>
              <w:t>declared,</w:t>
            </w:r>
            <w:r>
              <w:rPr>
                <w:rFonts w:ascii="Times New Roman" w:hAnsi="Times New Roman" w:cs="Times New Roman"/>
              </w:rPr>
              <w:t xml:space="preserve"> and he was released on parole. This sentence expired on 16/11/20. His trafficking occurred between 21/06/20 and 17/03/21. Therefore, it breached the Nov 2019 </w:t>
            </w:r>
            <w:r>
              <w:rPr>
                <w:rFonts w:ascii="Times New Roman" w:hAnsi="Times New Roman" w:cs="Times New Roman"/>
              </w:rPr>
              <w:lastRenderedPageBreak/>
              <w:t xml:space="preserve">sentence. The applicant was taken into custody on 16/03/21 for the trafficking offences. He accrued 70 days PSC between RIC and the date of sentence for the trafficking. </w:t>
            </w:r>
            <w:r w:rsidR="00DC1FBA">
              <w:rPr>
                <w:rFonts w:ascii="Times New Roman" w:hAnsi="Times New Roman" w:cs="Times New Roman"/>
              </w:rPr>
              <w:t xml:space="preserve">He was then released on bail and was on bail at the time of his trafficking sentence. </w:t>
            </w:r>
          </w:p>
          <w:p w14:paraId="7104AD37" w14:textId="5A75918C" w:rsidR="00F91DE1" w:rsidRDefault="00F91DE1"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At </w:t>
            </w:r>
            <w:r w:rsidR="00DC1FBA">
              <w:rPr>
                <w:rFonts w:ascii="Times New Roman" w:hAnsi="Times New Roman" w:cs="Times New Roman"/>
              </w:rPr>
              <w:t>sentence for the trafficking on 16/06/22</w:t>
            </w:r>
            <w:r>
              <w:rPr>
                <w:rFonts w:ascii="Times New Roman" w:hAnsi="Times New Roman" w:cs="Times New Roman"/>
              </w:rPr>
              <w:t xml:space="preserve"> the applicant had a contingent liability of 4</w:t>
            </w:r>
            <w:r w:rsidR="00070382">
              <w:rPr>
                <w:rFonts w:ascii="Times New Roman" w:hAnsi="Times New Roman" w:cs="Times New Roman"/>
              </w:rPr>
              <w:t xml:space="preserve"> </w:t>
            </w:r>
            <w:r>
              <w:rPr>
                <w:rFonts w:ascii="Times New Roman" w:hAnsi="Times New Roman" w:cs="Times New Roman"/>
              </w:rPr>
              <w:t>months and 27 days that remained to be served in relation to the Nov 2019 sentence</w:t>
            </w:r>
            <w:r w:rsidR="00DC1FBA">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as a result of</w:t>
            </w:r>
            <w:proofErr w:type="gramEnd"/>
            <w:r>
              <w:rPr>
                <w:rFonts w:ascii="Times New Roman" w:hAnsi="Times New Roman" w:cs="Times New Roman"/>
              </w:rPr>
              <w:t xml:space="preserve"> the operation of s209 and 211 CSA.  </w:t>
            </w:r>
          </w:p>
          <w:p w14:paraId="1C8CAB0A" w14:textId="56F1A23B" w:rsidR="00EF779C" w:rsidRDefault="00DC1FBA"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The </w:t>
            </w:r>
            <w:r w:rsidR="00165166">
              <w:rPr>
                <w:rFonts w:ascii="Times New Roman" w:hAnsi="Times New Roman" w:cs="Times New Roman"/>
              </w:rPr>
              <w:t xml:space="preserve">70 days PSC was ordered not be </w:t>
            </w:r>
            <w:proofErr w:type="gramStart"/>
            <w:r w:rsidR="00165166">
              <w:rPr>
                <w:rFonts w:ascii="Times New Roman" w:hAnsi="Times New Roman" w:cs="Times New Roman"/>
              </w:rPr>
              <w:t>taken into account</w:t>
            </w:r>
            <w:proofErr w:type="gramEnd"/>
            <w:r w:rsidR="00165166">
              <w:rPr>
                <w:rFonts w:ascii="Times New Roman" w:hAnsi="Times New Roman" w:cs="Times New Roman"/>
              </w:rPr>
              <w:t xml:space="preserve"> by the sentencing judge under s159A.</w:t>
            </w:r>
            <w:r w:rsidR="00F91DE1">
              <w:rPr>
                <w:rFonts w:ascii="Times New Roman" w:hAnsi="Times New Roman" w:cs="Times New Roman"/>
              </w:rPr>
              <w:t xml:space="preserve"> The Court found this to be an error. </w:t>
            </w:r>
          </w:p>
          <w:p w14:paraId="7A8F45BA" w14:textId="77777777" w:rsidR="00165166" w:rsidRDefault="00165166"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The Court identified that the approach in </w:t>
            </w:r>
            <w:proofErr w:type="spellStart"/>
            <w:r w:rsidRPr="00165166">
              <w:rPr>
                <w:rFonts w:ascii="Times New Roman" w:hAnsi="Times New Roman" w:cs="Times New Roman"/>
                <w:i/>
                <w:iCs/>
              </w:rPr>
              <w:t>Braeckmans</w:t>
            </w:r>
            <w:proofErr w:type="spellEnd"/>
            <w:r w:rsidRPr="00165166">
              <w:rPr>
                <w:rFonts w:ascii="Times New Roman" w:hAnsi="Times New Roman" w:cs="Times New Roman"/>
                <w:i/>
                <w:iCs/>
              </w:rPr>
              <w:t xml:space="preserve"> </w:t>
            </w:r>
            <w:r>
              <w:rPr>
                <w:rFonts w:ascii="Times New Roman" w:hAnsi="Times New Roman" w:cs="Times New Roman"/>
              </w:rPr>
              <w:t xml:space="preserve">applied in relation to PSC which was served </w:t>
            </w:r>
            <w:r w:rsidRPr="00165166">
              <w:rPr>
                <w:rFonts w:ascii="Times New Roman" w:hAnsi="Times New Roman" w:cs="Times New Roman"/>
                <w:u w:val="single"/>
              </w:rPr>
              <w:t>at the same time</w:t>
            </w:r>
            <w:r>
              <w:rPr>
                <w:rFonts w:ascii="Times New Roman" w:hAnsi="Times New Roman" w:cs="Times New Roman"/>
              </w:rPr>
              <w:t xml:space="preserve"> as the offender had been </w:t>
            </w:r>
            <w:r w:rsidRPr="00DC1FBA">
              <w:rPr>
                <w:rFonts w:ascii="Times New Roman" w:hAnsi="Times New Roman" w:cs="Times New Roman"/>
                <w:u w:val="single"/>
              </w:rPr>
              <w:t xml:space="preserve">serving </w:t>
            </w:r>
            <w:r>
              <w:rPr>
                <w:rFonts w:ascii="Times New Roman" w:hAnsi="Times New Roman" w:cs="Times New Roman"/>
              </w:rPr>
              <w:t>the sentence upon which the sentence for the subject sentence was required to be cumulative under s156A. [25]</w:t>
            </w:r>
          </w:p>
          <w:p w14:paraId="7A398020" w14:textId="77777777" w:rsidR="00F91DE1" w:rsidRDefault="00DC1FBA"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 xml:space="preserve">The decision in </w:t>
            </w:r>
            <w:r w:rsidRPr="00DC1FBA">
              <w:rPr>
                <w:rFonts w:ascii="Times New Roman" w:hAnsi="Times New Roman" w:cs="Times New Roman"/>
                <w:i/>
                <w:iCs/>
              </w:rPr>
              <w:t>Braekmans</w:t>
            </w:r>
            <w:r>
              <w:rPr>
                <w:rFonts w:ascii="Times New Roman" w:hAnsi="Times New Roman" w:cs="Times New Roman"/>
              </w:rPr>
              <w:t xml:space="preserve"> did not apply to the </w:t>
            </w:r>
            <w:proofErr w:type="gramStart"/>
            <w:r>
              <w:rPr>
                <w:rFonts w:ascii="Times New Roman" w:hAnsi="Times New Roman" w:cs="Times New Roman"/>
              </w:rPr>
              <w:t>70 day</w:t>
            </w:r>
            <w:proofErr w:type="gramEnd"/>
            <w:r>
              <w:rPr>
                <w:rFonts w:ascii="Times New Roman" w:hAnsi="Times New Roman" w:cs="Times New Roman"/>
              </w:rPr>
              <w:t xml:space="preserve"> period of PSC because it was </w:t>
            </w:r>
            <w:r w:rsidRPr="00DC1FBA">
              <w:rPr>
                <w:rFonts w:ascii="Times New Roman" w:hAnsi="Times New Roman" w:cs="Times New Roman"/>
                <w:u w:val="single"/>
              </w:rPr>
              <w:t>not served at the same time as any part of the Nov 2019 sentence</w:t>
            </w:r>
            <w:r>
              <w:rPr>
                <w:rFonts w:ascii="Times New Roman" w:hAnsi="Times New Roman" w:cs="Times New Roman"/>
              </w:rPr>
              <w:t xml:space="preserve"> which, apart from the effect of s209 and s2011 CSA, had expired on 16/11/20. [26]</w:t>
            </w:r>
          </w:p>
          <w:p w14:paraId="08AB71DE" w14:textId="3C74F4EA" w:rsidR="00DC1FBA" w:rsidRPr="00AD6FBD" w:rsidRDefault="00DC1FBA" w:rsidP="00DC1FBA">
            <w:pPr>
              <w:pStyle w:val="ListParagraph"/>
              <w:tabs>
                <w:tab w:val="left" w:pos="2295"/>
              </w:tabs>
              <w:spacing w:beforeLines="0" w:before="120" w:afterLines="0" w:after="120" w:line="276" w:lineRule="auto"/>
              <w:ind w:left="330"/>
              <w:jc w:val="both"/>
              <w:rPr>
                <w:rFonts w:ascii="Times New Roman" w:hAnsi="Times New Roman" w:cs="Times New Roman"/>
              </w:rPr>
            </w:pPr>
          </w:p>
        </w:tc>
      </w:tr>
      <w:tr w:rsidR="00DC1FBA" w:rsidRPr="00AD6FBD" w14:paraId="6D79E821" w14:textId="77777777" w:rsidTr="00AD6FBD">
        <w:tc>
          <w:tcPr>
            <w:tcW w:w="0" w:type="auto"/>
          </w:tcPr>
          <w:p w14:paraId="2899E7EA" w14:textId="50FAD6AE" w:rsidR="00DC1FBA" w:rsidRDefault="00DC1FBA" w:rsidP="00AD6FBD">
            <w:pPr>
              <w:tabs>
                <w:tab w:val="left" w:pos="2295"/>
              </w:tabs>
              <w:spacing w:beforeLines="0" w:before="120" w:afterLines="0" w:after="120" w:line="276" w:lineRule="auto"/>
              <w:jc w:val="both"/>
              <w:rPr>
                <w:rFonts w:ascii="Times New Roman" w:hAnsi="Times New Roman" w:cs="Times New Roman"/>
                <w:i/>
                <w:iCs/>
              </w:rPr>
            </w:pPr>
            <w:r>
              <w:rPr>
                <w:rFonts w:ascii="Times New Roman" w:hAnsi="Times New Roman" w:cs="Times New Roman"/>
                <w:i/>
                <w:iCs/>
              </w:rPr>
              <w:lastRenderedPageBreak/>
              <w:t xml:space="preserve">R v Betts </w:t>
            </w:r>
            <w:r w:rsidRPr="00DC1FBA">
              <w:rPr>
                <w:rFonts w:ascii="Times New Roman" w:hAnsi="Times New Roman" w:cs="Times New Roman"/>
              </w:rPr>
              <w:t>[2023] QCA 75</w:t>
            </w:r>
          </w:p>
        </w:tc>
        <w:tc>
          <w:tcPr>
            <w:tcW w:w="0" w:type="auto"/>
          </w:tcPr>
          <w:p w14:paraId="06E96DC7" w14:textId="270E81CF" w:rsidR="0050194C" w:rsidRDefault="0050194C" w:rsidP="0050194C">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sidRPr="00EF779C">
              <w:rPr>
                <w:rFonts w:ascii="Times New Roman" w:hAnsi="Times New Roman" w:cs="Times New Roman"/>
                <w:i/>
                <w:iCs/>
              </w:rPr>
              <w:t xml:space="preserve">R v </w:t>
            </w:r>
            <w:proofErr w:type="spellStart"/>
            <w:r w:rsidRPr="00EF779C">
              <w:rPr>
                <w:rFonts w:ascii="Times New Roman" w:hAnsi="Times New Roman" w:cs="Times New Roman"/>
                <w:i/>
                <w:iCs/>
              </w:rPr>
              <w:t>Braeckmans</w:t>
            </w:r>
            <w:proofErr w:type="spellEnd"/>
            <w:r>
              <w:rPr>
                <w:rFonts w:ascii="Times New Roman" w:hAnsi="Times New Roman" w:cs="Times New Roman"/>
              </w:rPr>
              <w:t xml:space="preserve"> held </w:t>
            </w:r>
            <w:r w:rsidRPr="00EF779C">
              <w:rPr>
                <w:rFonts w:ascii="Times New Roman" w:hAnsi="Times New Roman" w:cs="Times New Roman"/>
                <w:u w:val="single"/>
              </w:rPr>
              <w:t>not to apply</w:t>
            </w:r>
            <w:r>
              <w:rPr>
                <w:rFonts w:ascii="Times New Roman" w:hAnsi="Times New Roman" w:cs="Times New Roman"/>
              </w:rPr>
              <w:t xml:space="preserve"> to PSC in relation to this cumulative sentence. </w:t>
            </w:r>
          </w:p>
          <w:p w14:paraId="51630893" w14:textId="4806D9D3" w:rsidR="00DC1FBA" w:rsidRPr="0050194C" w:rsidRDefault="0050194C"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i/>
                <w:iCs/>
              </w:rPr>
            </w:pPr>
            <w:r>
              <w:rPr>
                <w:rFonts w:ascii="Times New Roman" w:hAnsi="Times New Roman" w:cs="Times New Roman"/>
              </w:rPr>
              <w:t xml:space="preserve">Trafficking committed whilst on parole. RTC </w:t>
            </w:r>
            <w:r w:rsidR="00BF2C3E">
              <w:rPr>
                <w:rFonts w:ascii="Times New Roman" w:hAnsi="Times New Roman" w:cs="Times New Roman"/>
              </w:rPr>
              <w:t xml:space="preserve">on </w:t>
            </w:r>
            <w:r>
              <w:rPr>
                <w:rFonts w:ascii="Times New Roman" w:hAnsi="Times New Roman" w:cs="Times New Roman"/>
              </w:rPr>
              <w:t xml:space="preserve">20/03/20 and parole suspended. The applicant held on remand for the trafficking </w:t>
            </w:r>
            <w:proofErr w:type="gramStart"/>
            <w:r>
              <w:rPr>
                <w:rFonts w:ascii="Times New Roman" w:hAnsi="Times New Roman" w:cs="Times New Roman"/>
              </w:rPr>
              <w:t>and also</w:t>
            </w:r>
            <w:proofErr w:type="gramEnd"/>
            <w:r>
              <w:rPr>
                <w:rFonts w:ascii="Times New Roman" w:hAnsi="Times New Roman" w:cs="Times New Roman"/>
              </w:rPr>
              <w:t xml:space="preserve"> serving remainder of the outstanding sentences until that period of imprisonment expired on 26/11/20. [3]</w:t>
            </w:r>
          </w:p>
          <w:p w14:paraId="7794E9F0" w14:textId="77777777" w:rsidR="0050194C" w:rsidRDefault="0050194C"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sidRPr="0050194C">
              <w:rPr>
                <w:rFonts w:ascii="Times New Roman" w:hAnsi="Times New Roman" w:cs="Times New Roman"/>
              </w:rPr>
              <w:t xml:space="preserve">It was not until the applicant was sentenced </w:t>
            </w:r>
            <w:r>
              <w:rPr>
                <w:rFonts w:ascii="Times New Roman" w:hAnsi="Times New Roman" w:cs="Times New Roman"/>
              </w:rPr>
              <w:t>on 15/06/22 that the applicant became liable to serve 93 days he had been on parole between the commencement of the trafficking and his RTC pursuant to s209 and 211 CSA.</w:t>
            </w:r>
          </w:p>
          <w:p w14:paraId="0154BC07" w14:textId="6B5D8EBC" w:rsidR="0050194C" w:rsidRDefault="0050194C"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No preclusion on a PSC declaration being made in respect of 565 days that was spent solely on remand for the trafficking after the expiry of the 2012 and 2019 sentences on</w:t>
            </w:r>
            <w:r w:rsidR="00070382">
              <w:rPr>
                <w:rFonts w:ascii="Times New Roman" w:hAnsi="Times New Roman" w:cs="Times New Roman"/>
              </w:rPr>
              <w:t xml:space="preserve"> </w:t>
            </w:r>
            <w:r>
              <w:rPr>
                <w:rFonts w:ascii="Times New Roman" w:hAnsi="Times New Roman" w:cs="Times New Roman"/>
              </w:rPr>
              <w:t>26/11/20 and before the applicant was required to serve the period of 93 days that was, in effect, reinstated as outstanding from the 2012 and 2019 sentences on the date that he was sentence for the trafficking.[4]</w:t>
            </w:r>
          </w:p>
          <w:p w14:paraId="221D1020" w14:textId="77777777" w:rsidR="0050194C" w:rsidRDefault="0050194C" w:rsidP="002A7254">
            <w:pPr>
              <w:pStyle w:val="ListParagraph"/>
              <w:numPr>
                <w:ilvl w:val="0"/>
                <w:numId w:val="1"/>
              </w:numPr>
              <w:tabs>
                <w:tab w:val="left" w:pos="2295"/>
              </w:tabs>
              <w:spacing w:beforeLines="0" w:before="120" w:afterLines="0" w:after="120" w:line="276" w:lineRule="auto"/>
              <w:ind w:left="330" w:hanging="284"/>
              <w:jc w:val="both"/>
              <w:rPr>
                <w:rFonts w:ascii="Times New Roman" w:hAnsi="Times New Roman" w:cs="Times New Roman"/>
              </w:rPr>
            </w:pPr>
            <w:r>
              <w:rPr>
                <w:rFonts w:ascii="Times New Roman" w:hAnsi="Times New Roman" w:cs="Times New Roman"/>
              </w:rPr>
              <w:t>No declaration made for other reasons.</w:t>
            </w:r>
          </w:p>
          <w:p w14:paraId="3362B9AD" w14:textId="1453316A" w:rsidR="0050194C" w:rsidRPr="0050194C" w:rsidRDefault="0050194C" w:rsidP="0050194C">
            <w:pPr>
              <w:pStyle w:val="ListParagraph"/>
              <w:tabs>
                <w:tab w:val="left" w:pos="2295"/>
              </w:tabs>
              <w:spacing w:beforeLines="0" w:before="120" w:afterLines="0" w:after="120" w:line="276" w:lineRule="auto"/>
              <w:ind w:left="330"/>
              <w:jc w:val="both"/>
              <w:rPr>
                <w:rFonts w:ascii="Times New Roman" w:hAnsi="Times New Roman" w:cs="Times New Roman"/>
              </w:rPr>
            </w:pPr>
          </w:p>
        </w:tc>
      </w:tr>
    </w:tbl>
    <w:p w14:paraId="1414D557" w14:textId="77777777" w:rsidR="00AD6FBD" w:rsidRPr="00AD6FBD" w:rsidRDefault="00AD6FBD" w:rsidP="00AD6FBD">
      <w:pPr>
        <w:tabs>
          <w:tab w:val="left" w:pos="2295"/>
        </w:tabs>
        <w:spacing w:beforeLines="0" w:before="240" w:afterLines="0" w:after="240" w:line="276" w:lineRule="auto"/>
        <w:jc w:val="both"/>
        <w:rPr>
          <w:rFonts w:ascii="Times New Roman" w:hAnsi="Times New Roman" w:cs="Times New Roman"/>
          <w:b/>
          <w:bCs/>
        </w:rPr>
      </w:pPr>
    </w:p>
    <w:p w14:paraId="33813A41" w14:textId="77777777" w:rsidR="00AD6FBD" w:rsidRPr="00AD6FBD" w:rsidRDefault="00AD6FBD">
      <w:pPr>
        <w:spacing w:before="240" w:after="240"/>
        <w:rPr>
          <w:rFonts w:ascii="Times New Roman" w:hAnsi="Times New Roman" w:cs="Times New Roman"/>
        </w:rPr>
      </w:pPr>
    </w:p>
    <w:sectPr w:rsidR="00AD6FBD" w:rsidRPr="00AD6F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110C" w14:textId="77777777" w:rsidR="006E3B25" w:rsidRDefault="006E3B25" w:rsidP="00036994">
      <w:pPr>
        <w:spacing w:before="240" w:after="240"/>
      </w:pPr>
      <w:r>
        <w:separator/>
      </w:r>
    </w:p>
  </w:endnote>
  <w:endnote w:type="continuationSeparator" w:id="0">
    <w:p w14:paraId="2A57C517" w14:textId="77777777" w:rsidR="006E3B25" w:rsidRDefault="006E3B25" w:rsidP="00036994">
      <w:pPr>
        <w:spacing w:before="240"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7506" w14:textId="77777777" w:rsidR="00036994" w:rsidRDefault="00036994">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871968"/>
      <w:docPartObj>
        <w:docPartGallery w:val="Page Numbers (Bottom of Page)"/>
        <w:docPartUnique/>
      </w:docPartObj>
    </w:sdtPr>
    <w:sdtEndPr>
      <w:rPr>
        <w:noProof/>
      </w:rPr>
    </w:sdtEndPr>
    <w:sdtContent>
      <w:p w14:paraId="251F0FFC" w14:textId="4B7B6458" w:rsidR="00036994" w:rsidRDefault="00036994">
        <w:pPr>
          <w:pStyle w:val="Footer"/>
          <w:spacing w:before="240" w:after="240"/>
          <w:jc w:val="right"/>
        </w:pPr>
        <w:r>
          <w:fldChar w:fldCharType="begin"/>
        </w:r>
        <w:r>
          <w:instrText xml:space="preserve"> PAGE   \* MERGEFORMAT </w:instrText>
        </w:r>
        <w:r>
          <w:fldChar w:fldCharType="separate"/>
        </w:r>
        <w:r>
          <w:rPr>
            <w:noProof/>
          </w:rPr>
          <w:t>2</w:t>
        </w:r>
        <w:r>
          <w:rPr>
            <w:noProof/>
          </w:rPr>
          <w:fldChar w:fldCharType="end"/>
        </w:r>
      </w:p>
    </w:sdtContent>
  </w:sdt>
  <w:p w14:paraId="4232AAD0" w14:textId="77777777" w:rsidR="00036994" w:rsidRDefault="00036994">
    <w:pPr>
      <w:pStyle w:val="Footer"/>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9621" w14:textId="77777777" w:rsidR="00036994" w:rsidRDefault="00036994">
    <w:pPr>
      <w:pStyle w:val="Footer"/>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29B3" w14:textId="77777777" w:rsidR="006E3B25" w:rsidRDefault="006E3B25" w:rsidP="00036994">
      <w:pPr>
        <w:spacing w:before="240" w:after="240"/>
      </w:pPr>
      <w:r>
        <w:separator/>
      </w:r>
    </w:p>
  </w:footnote>
  <w:footnote w:type="continuationSeparator" w:id="0">
    <w:p w14:paraId="1931FA37" w14:textId="77777777" w:rsidR="006E3B25" w:rsidRDefault="006E3B25" w:rsidP="00036994">
      <w:pPr>
        <w:spacing w:before="240" w:after="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607F" w14:textId="77777777" w:rsidR="00036994" w:rsidRDefault="00036994">
    <w:pPr>
      <w:pStyle w:val="Header"/>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6466" w14:textId="77777777" w:rsidR="00036994" w:rsidRDefault="00036994">
    <w:pPr>
      <w:pStyle w:val="Header"/>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CC4B" w14:textId="77777777" w:rsidR="00036994" w:rsidRDefault="00036994">
    <w:pPr>
      <w:pStyle w:val="Header"/>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B32F8"/>
    <w:multiLevelType w:val="hybridMultilevel"/>
    <w:tmpl w:val="C55E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932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64CEA30-4DC1-444C-A5D9-6D8D06A4BD3E}"/>
    <w:docVar w:name="dgnword-drafile" w:val="C:\Users\User.HP\AppData\Local\Temp\dra949C.tmp"/>
    <w:docVar w:name="dgnword-eventsink" w:val="2480377511664"/>
  </w:docVars>
  <w:rsids>
    <w:rsidRoot w:val="00AD6FBD"/>
    <w:rsid w:val="00014406"/>
    <w:rsid w:val="00036994"/>
    <w:rsid w:val="00070382"/>
    <w:rsid w:val="000D23D7"/>
    <w:rsid w:val="00114EBE"/>
    <w:rsid w:val="00165166"/>
    <w:rsid w:val="00171CA1"/>
    <w:rsid w:val="001A6A45"/>
    <w:rsid w:val="002237A8"/>
    <w:rsid w:val="002940B7"/>
    <w:rsid w:val="002A7254"/>
    <w:rsid w:val="00330F58"/>
    <w:rsid w:val="0038795E"/>
    <w:rsid w:val="003C0FD7"/>
    <w:rsid w:val="00431D58"/>
    <w:rsid w:val="00444F48"/>
    <w:rsid w:val="0050194C"/>
    <w:rsid w:val="00507BA8"/>
    <w:rsid w:val="00535706"/>
    <w:rsid w:val="005946AA"/>
    <w:rsid w:val="00645255"/>
    <w:rsid w:val="006E3B25"/>
    <w:rsid w:val="007470AB"/>
    <w:rsid w:val="008B2820"/>
    <w:rsid w:val="009E37C3"/>
    <w:rsid w:val="00A214FE"/>
    <w:rsid w:val="00A24C63"/>
    <w:rsid w:val="00A2728E"/>
    <w:rsid w:val="00A42E86"/>
    <w:rsid w:val="00A73BDB"/>
    <w:rsid w:val="00AD6FBD"/>
    <w:rsid w:val="00B50D5C"/>
    <w:rsid w:val="00BD4346"/>
    <w:rsid w:val="00BF2C3E"/>
    <w:rsid w:val="00C16623"/>
    <w:rsid w:val="00C17B4C"/>
    <w:rsid w:val="00C637FB"/>
    <w:rsid w:val="00C95891"/>
    <w:rsid w:val="00D10EEA"/>
    <w:rsid w:val="00D9461E"/>
    <w:rsid w:val="00DB621E"/>
    <w:rsid w:val="00DC1FBA"/>
    <w:rsid w:val="00E17EC6"/>
    <w:rsid w:val="00ED4BE0"/>
    <w:rsid w:val="00EF779C"/>
    <w:rsid w:val="00F131E0"/>
    <w:rsid w:val="00F91DE1"/>
    <w:rsid w:val="00F92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E3AB"/>
  <w15:chartTrackingRefBased/>
  <w15:docId w15:val="{0C00BFF1-C1A8-4AB9-AD4C-EA081B25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BD"/>
    <w:pPr>
      <w:spacing w:beforeLines="100" w:before="100" w:afterLines="100" w:after="10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FBD"/>
    <w:pPr>
      <w:spacing w:beforeLines="100" w:afterLines="100"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FBD"/>
    <w:pPr>
      <w:ind w:left="720"/>
      <w:contextualSpacing/>
    </w:pPr>
  </w:style>
  <w:style w:type="paragraph" w:styleId="Header">
    <w:name w:val="header"/>
    <w:basedOn w:val="Normal"/>
    <w:link w:val="HeaderChar"/>
    <w:uiPriority w:val="99"/>
    <w:unhideWhenUsed/>
    <w:rsid w:val="00036994"/>
    <w:pPr>
      <w:tabs>
        <w:tab w:val="center" w:pos="4513"/>
        <w:tab w:val="right" w:pos="9026"/>
      </w:tabs>
      <w:spacing w:before="0" w:after="0"/>
    </w:pPr>
  </w:style>
  <w:style w:type="character" w:customStyle="1" w:styleId="HeaderChar">
    <w:name w:val="Header Char"/>
    <w:basedOn w:val="DefaultParagraphFont"/>
    <w:link w:val="Header"/>
    <w:uiPriority w:val="99"/>
    <w:rsid w:val="00036994"/>
    <w:rPr>
      <w:kern w:val="0"/>
      <w14:ligatures w14:val="none"/>
    </w:rPr>
  </w:style>
  <w:style w:type="paragraph" w:styleId="Footer">
    <w:name w:val="footer"/>
    <w:basedOn w:val="Normal"/>
    <w:link w:val="FooterChar"/>
    <w:uiPriority w:val="99"/>
    <w:unhideWhenUsed/>
    <w:rsid w:val="00036994"/>
    <w:pPr>
      <w:tabs>
        <w:tab w:val="center" w:pos="4513"/>
        <w:tab w:val="right" w:pos="9026"/>
      </w:tabs>
      <w:spacing w:before="0" w:after="0"/>
    </w:pPr>
  </w:style>
  <w:style w:type="character" w:customStyle="1" w:styleId="FooterChar">
    <w:name w:val="Footer Char"/>
    <w:basedOn w:val="DefaultParagraphFont"/>
    <w:link w:val="Footer"/>
    <w:uiPriority w:val="99"/>
    <w:rsid w:val="0003699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Dalton</dc:creator>
  <cp:keywords/>
  <dc:description/>
  <cp:lastModifiedBy>Magistrate Dalton</cp:lastModifiedBy>
  <cp:revision>2</cp:revision>
  <cp:lastPrinted>2023-05-18T01:19:00Z</cp:lastPrinted>
  <dcterms:created xsi:type="dcterms:W3CDTF">2023-08-16T08:09:00Z</dcterms:created>
  <dcterms:modified xsi:type="dcterms:W3CDTF">2023-08-16T08:09:00Z</dcterms:modified>
</cp:coreProperties>
</file>